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C23EB" w14:textId="009475A9" w:rsidR="002E5412" w:rsidRPr="00DD3DEE" w:rsidRDefault="0021106E" w:rsidP="0021106E">
      <w:pPr>
        <w:jc w:val="center"/>
        <w:rPr>
          <w:rFonts w:ascii="Arial" w:hAnsi="Arial" w:cs="Arial"/>
          <w:sz w:val="28"/>
          <w:szCs w:val="42"/>
        </w:rPr>
      </w:pPr>
      <w:bookmarkStart w:id="0" w:name="_GoBack"/>
      <w:bookmarkEnd w:id="0"/>
      <w:r w:rsidRPr="00DD3DEE">
        <w:rPr>
          <w:rFonts w:ascii="Arial" w:hAnsi="Arial" w:cs="Arial"/>
          <w:sz w:val="28"/>
          <w:szCs w:val="42"/>
        </w:rPr>
        <w:t xml:space="preserve">APCSS </w:t>
      </w:r>
      <w:r w:rsidR="00EF6F57" w:rsidRPr="00DD3DEE">
        <w:rPr>
          <w:rFonts w:ascii="Arial" w:hAnsi="Arial" w:cs="Arial"/>
          <w:sz w:val="28"/>
          <w:szCs w:val="42"/>
        </w:rPr>
        <w:t xml:space="preserve">Cambodian </w:t>
      </w:r>
      <w:r w:rsidRPr="00DD3DEE">
        <w:rPr>
          <w:rFonts w:ascii="Arial" w:hAnsi="Arial" w:cs="Arial"/>
          <w:sz w:val="28"/>
          <w:szCs w:val="42"/>
        </w:rPr>
        <w:t>Alumni</w:t>
      </w:r>
      <w:r w:rsidR="00EF6F57" w:rsidRPr="00DD3DEE">
        <w:rPr>
          <w:rFonts w:ascii="Arial" w:hAnsi="Arial" w:cs="Arial"/>
          <w:sz w:val="28"/>
          <w:szCs w:val="42"/>
        </w:rPr>
        <w:t xml:space="preserve"> First </w:t>
      </w:r>
      <w:r w:rsidRPr="00DD3DEE">
        <w:rPr>
          <w:rFonts w:ascii="Arial" w:hAnsi="Arial" w:cs="Arial"/>
          <w:sz w:val="28"/>
          <w:szCs w:val="42"/>
        </w:rPr>
        <w:t>Meet-Up</w:t>
      </w:r>
    </w:p>
    <w:p w14:paraId="1E9F327C" w14:textId="576ACBAA" w:rsidR="00EF6F57" w:rsidRPr="007B6BDE" w:rsidRDefault="009C520F" w:rsidP="00EF6F57">
      <w:pPr>
        <w:rPr>
          <w:rFonts w:ascii="Arial" w:hAnsi="Arial" w:cs="Arial"/>
          <w:b/>
          <w:bCs/>
          <w:sz w:val="24"/>
          <w:szCs w:val="38"/>
          <w:u w:val="single"/>
        </w:rPr>
      </w:pPr>
      <w:r w:rsidRPr="007B6BDE">
        <w:rPr>
          <w:rFonts w:ascii="Arial" w:hAnsi="Arial" w:cs="Arial"/>
          <w:b/>
          <w:bCs/>
          <w:sz w:val="24"/>
          <w:szCs w:val="38"/>
          <w:u w:val="single"/>
        </w:rPr>
        <w:t xml:space="preserve">Background: </w:t>
      </w:r>
    </w:p>
    <w:p w14:paraId="2E2A021C" w14:textId="17FE1967" w:rsidR="00EF6F57" w:rsidRDefault="0031443D" w:rsidP="004E748E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Daniel. K. Inouye Asia-Pacific Centre for Security Studies had conducted the workshop titled “Alumni Association: Advancing Regional Security Cooperation” from </w:t>
      </w:r>
      <w:r w:rsidR="008D4489">
        <w:rPr>
          <w:rFonts w:ascii="Arial" w:hAnsi="Arial" w:cs="Arial"/>
          <w:szCs w:val="22"/>
        </w:rPr>
        <w:t>September 9 to 13, 2019 at the centre</w:t>
      </w:r>
      <w:r w:rsidR="00C01057">
        <w:rPr>
          <w:rFonts w:ascii="Arial" w:hAnsi="Arial" w:cs="Arial"/>
          <w:szCs w:val="22"/>
        </w:rPr>
        <w:t xml:space="preserve">, which aims to </w:t>
      </w:r>
      <w:r w:rsidR="00080B36">
        <w:rPr>
          <w:rFonts w:ascii="Arial" w:hAnsi="Arial" w:cs="Arial"/>
          <w:szCs w:val="22"/>
        </w:rPr>
        <w:t>(1)</w:t>
      </w:r>
      <w:r w:rsidR="00AA76C1">
        <w:rPr>
          <w:rFonts w:ascii="Arial" w:hAnsi="Arial" w:cs="Arial"/>
          <w:szCs w:val="22"/>
        </w:rPr>
        <w:t xml:space="preserve"> </w:t>
      </w:r>
      <w:r w:rsidR="005C4BDC">
        <w:rPr>
          <w:rFonts w:ascii="Arial" w:hAnsi="Arial" w:cs="Arial"/>
          <w:szCs w:val="22"/>
        </w:rPr>
        <w:t>C</w:t>
      </w:r>
      <w:r w:rsidR="00AA76C1">
        <w:rPr>
          <w:rFonts w:ascii="Arial" w:hAnsi="Arial" w:cs="Arial"/>
          <w:szCs w:val="22"/>
        </w:rPr>
        <w:t xml:space="preserve">onnecting </w:t>
      </w:r>
      <w:r w:rsidR="00807806">
        <w:rPr>
          <w:rFonts w:ascii="Arial" w:hAnsi="Arial" w:cs="Arial"/>
          <w:szCs w:val="22"/>
        </w:rPr>
        <w:t>alumni across the region</w:t>
      </w:r>
      <w:r w:rsidR="005C4BDC">
        <w:rPr>
          <w:rFonts w:ascii="Arial" w:hAnsi="Arial" w:cs="Arial"/>
          <w:szCs w:val="22"/>
        </w:rPr>
        <w:t xml:space="preserve"> and build networking</w:t>
      </w:r>
      <w:r w:rsidR="00080B36">
        <w:rPr>
          <w:rFonts w:ascii="Arial" w:hAnsi="Arial" w:cs="Arial"/>
          <w:szCs w:val="22"/>
        </w:rPr>
        <w:t xml:space="preserve"> </w:t>
      </w:r>
      <w:r w:rsidR="00213A00">
        <w:rPr>
          <w:rFonts w:ascii="Arial" w:hAnsi="Arial" w:cs="Arial"/>
          <w:szCs w:val="22"/>
        </w:rPr>
        <w:t xml:space="preserve">(2) </w:t>
      </w:r>
      <w:r w:rsidR="00080B36">
        <w:rPr>
          <w:rFonts w:ascii="Arial" w:hAnsi="Arial" w:cs="Arial"/>
          <w:szCs w:val="22"/>
        </w:rPr>
        <w:t>collaboratively develop</w:t>
      </w:r>
      <w:r w:rsidR="000D6E27">
        <w:rPr>
          <w:rFonts w:ascii="Arial" w:hAnsi="Arial" w:cs="Arial"/>
          <w:szCs w:val="22"/>
        </w:rPr>
        <w:t xml:space="preserve">ing </w:t>
      </w:r>
      <w:r w:rsidR="007E76A6">
        <w:rPr>
          <w:rFonts w:ascii="Arial" w:hAnsi="Arial" w:cs="Arial"/>
          <w:szCs w:val="22"/>
        </w:rPr>
        <w:t>and support</w:t>
      </w:r>
      <w:r w:rsidR="000D6E27">
        <w:rPr>
          <w:rFonts w:ascii="Arial" w:hAnsi="Arial" w:cs="Arial"/>
          <w:szCs w:val="22"/>
        </w:rPr>
        <w:t>ing</w:t>
      </w:r>
      <w:r w:rsidR="007E76A6">
        <w:rPr>
          <w:rFonts w:ascii="Arial" w:hAnsi="Arial" w:cs="Arial"/>
          <w:szCs w:val="22"/>
        </w:rPr>
        <w:t xml:space="preserve"> the implementation of</w:t>
      </w:r>
      <w:r w:rsidR="00080B36">
        <w:rPr>
          <w:rFonts w:ascii="Arial" w:hAnsi="Arial" w:cs="Arial"/>
          <w:szCs w:val="22"/>
        </w:rPr>
        <w:t xml:space="preserve"> </w:t>
      </w:r>
      <w:r w:rsidR="005C4BDC">
        <w:rPr>
          <w:rFonts w:ascii="Arial" w:hAnsi="Arial" w:cs="Arial"/>
          <w:szCs w:val="22"/>
        </w:rPr>
        <w:t xml:space="preserve">alumni </w:t>
      </w:r>
      <w:r w:rsidR="00080B36">
        <w:rPr>
          <w:rFonts w:ascii="Arial" w:hAnsi="Arial" w:cs="Arial"/>
          <w:szCs w:val="22"/>
        </w:rPr>
        <w:t>fellow projects</w:t>
      </w:r>
      <w:r w:rsidR="00213A00">
        <w:rPr>
          <w:rFonts w:ascii="Arial" w:hAnsi="Arial" w:cs="Arial"/>
          <w:szCs w:val="22"/>
        </w:rPr>
        <w:t xml:space="preserve">, </w:t>
      </w:r>
      <w:r w:rsidR="00080B36">
        <w:rPr>
          <w:rFonts w:ascii="Arial" w:hAnsi="Arial" w:cs="Arial"/>
          <w:szCs w:val="22"/>
        </w:rPr>
        <w:t>and</w:t>
      </w:r>
      <w:r w:rsidR="007E76A6">
        <w:rPr>
          <w:rFonts w:ascii="Arial" w:hAnsi="Arial" w:cs="Arial"/>
          <w:szCs w:val="22"/>
        </w:rPr>
        <w:t xml:space="preserve"> (3)</w:t>
      </w:r>
      <w:r w:rsidR="000D6E27">
        <w:rPr>
          <w:rFonts w:ascii="Arial" w:hAnsi="Arial" w:cs="Arial"/>
          <w:szCs w:val="22"/>
        </w:rPr>
        <w:t xml:space="preserve"> </w:t>
      </w:r>
      <w:r w:rsidR="00216DE0">
        <w:rPr>
          <w:rFonts w:ascii="Arial" w:hAnsi="Arial" w:cs="Arial"/>
          <w:szCs w:val="22"/>
        </w:rPr>
        <w:t>support</w:t>
      </w:r>
      <w:r w:rsidR="000D6E27">
        <w:rPr>
          <w:rFonts w:ascii="Arial" w:hAnsi="Arial" w:cs="Arial"/>
          <w:szCs w:val="22"/>
        </w:rPr>
        <w:t>ing</w:t>
      </w:r>
      <w:r w:rsidR="00216DE0">
        <w:rPr>
          <w:rFonts w:ascii="Arial" w:hAnsi="Arial" w:cs="Arial"/>
          <w:szCs w:val="22"/>
        </w:rPr>
        <w:t xml:space="preserve"> the mentorship for other alumni on </w:t>
      </w:r>
      <w:r w:rsidR="008C5EAC">
        <w:rPr>
          <w:rFonts w:ascii="Arial" w:hAnsi="Arial" w:cs="Arial"/>
          <w:szCs w:val="22"/>
        </w:rPr>
        <w:t xml:space="preserve">the </w:t>
      </w:r>
      <w:r w:rsidR="004E748E">
        <w:rPr>
          <w:rFonts w:ascii="Arial" w:hAnsi="Arial" w:cs="Arial"/>
          <w:szCs w:val="22"/>
        </w:rPr>
        <w:t>pre</w:t>
      </w:r>
      <w:r w:rsidR="004C3236">
        <w:rPr>
          <w:rFonts w:ascii="Arial" w:hAnsi="Arial" w:cs="Arial"/>
          <w:szCs w:val="22"/>
        </w:rPr>
        <w:t>-</w:t>
      </w:r>
      <w:r w:rsidR="004E748E">
        <w:rPr>
          <w:rFonts w:ascii="Arial" w:hAnsi="Arial" w:cs="Arial"/>
          <w:szCs w:val="22"/>
        </w:rPr>
        <w:t xml:space="preserve">departure and </w:t>
      </w:r>
      <w:r w:rsidR="008C5EAC">
        <w:rPr>
          <w:rFonts w:ascii="Arial" w:hAnsi="Arial" w:cs="Arial"/>
          <w:szCs w:val="22"/>
        </w:rPr>
        <w:t xml:space="preserve">post </w:t>
      </w:r>
      <w:r w:rsidR="004E748E">
        <w:rPr>
          <w:rFonts w:ascii="Arial" w:hAnsi="Arial" w:cs="Arial"/>
          <w:szCs w:val="22"/>
        </w:rPr>
        <w:t>program</w:t>
      </w:r>
      <w:r w:rsidR="00595D1E">
        <w:rPr>
          <w:rFonts w:ascii="Arial" w:hAnsi="Arial" w:cs="Arial"/>
          <w:szCs w:val="22"/>
        </w:rPr>
        <w:t xml:space="preserve"> </w:t>
      </w:r>
      <w:r w:rsidR="00595D1E" w:rsidRPr="00595D1E">
        <w:rPr>
          <w:rFonts w:ascii="Arial" w:hAnsi="Arial" w:cs="Arial"/>
          <w:i/>
          <w:iCs/>
          <w:szCs w:val="22"/>
        </w:rPr>
        <w:t>(Annex)</w:t>
      </w:r>
      <w:r w:rsidR="004C3236">
        <w:rPr>
          <w:rFonts w:ascii="Arial" w:hAnsi="Arial" w:cs="Arial"/>
          <w:szCs w:val="22"/>
        </w:rPr>
        <w:t xml:space="preserve">. </w:t>
      </w:r>
      <w:r w:rsidR="008C5EAC">
        <w:rPr>
          <w:rFonts w:ascii="Arial" w:hAnsi="Arial" w:cs="Arial"/>
          <w:szCs w:val="22"/>
        </w:rPr>
        <w:t xml:space="preserve"> </w:t>
      </w:r>
      <w:r w:rsidR="007E76A6">
        <w:rPr>
          <w:rFonts w:ascii="Arial" w:hAnsi="Arial" w:cs="Arial"/>
          <w:szCs w:val="22"/>
        </w:rPr>
        <w:t xml:space="preserve"> </w:t>
      </w:r>
    </w:p>
    <w:p w14:paraId="1606F320" w14:textId="6DE6E449" w:rsidR="00522BF9" w:rsidRDefault="009C520F" w:rsidP="00EC3990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Two alumni </w:t>
      </w:r>
      <w:r w:rsidR="001B5D72">
        <w:rPr>
          <w:rFonts w:ascii="Arial" w:hAnsi="Arial" w:cs="Arial"/>
          <w:szCs w:val="22"/>
        </w:rPr>
        <w:t>(</w:t>
      </w:r>
      <w:r w:rsidR="004C7973">
        <w:rPr>
          <w:rFonts w:ascii="Arial" w:hAnsi="Arial" w:cs="Arial"/>
          <w:szCs w:val="22"/>
        </w:rPr>
        <w:t>one</w:t>
      </w:r>
      <w:r w:rsidR="001B5D72">
        <w:rPr>
          <w:rFonts w:ascii="Arial" w:hAnsi="Arial" w:cs="Arial"/>
          <w:szCs w:val="22"/>
        </w:rPr>
        <w:t xml:space="preserve"> from Ministry of Defence, another from Ministry of Foreign Affairs and International Cooperation) </w:t>
      </w:r>
      <w:r>
        <w:rPr>
          <w:rFonts w:ascii="Arial" w:hAnsi="Arial" w:cs="Arial"/>
          <w:szCs w:val="22"/>
        </w:rPr>
        <w:t>and one representative f</w:t>
      </w:r>
      <w:r w:rsidR="00084A60">
        <w:rPr>
          <w:rFonts w:ascii="Arial" w:hAnsi="Arial" w:cs="Arial"/>
          <w:szCs w:val="22"/>
        </w:rPr>
        <w:t>rom Office of Defence Cambodia</w:t>
      </w:r>
      <w:r w:rsidR="0036058D">
        <w:rPr>
          <w:rFonts w:ascii="Arial" w:hAnsi="Arial" w:cs="Arial"/>
          <w:szCs w:val="22"/>
        </w:rPr>
        <w:t xml:space="preserve"> (ODC)</w:t>
      </w:r>
      <w:r w:rsidR="00084A60">
        <w:rPr>
          <w:rFonts w:ascii="Arial" w:hAnsi="Arial" w:cs="Arial"/>
          <w:szCs w:val="22"/>
        </w:rPr>
        <w:t xml:space="preserve"> have attended </w:t>
      </w:r>
      <w:r w:rsidR="009035AF">
        <w:rPr>
          <w:rFonts w:ascii="Arial" w:hAnsi="Arial" w:cs="Arial"/>
          <w:szCs w:val="22"/>
        </w:rPr>
        <w:t>this workshop</w:t>
      </w:r>
      <w:r w:rsidR="002F77BB">
        <w:rPr>
          <w:rFonts w:ascii="Arial" w:hAnsi="Arial" w:cs="Arial"/>
          <w:szCs w:val="22"/>
        </w:rPr>
        <w:t xml:space="preserve"> </w:t>
      </w:r>
      <w:r w:rsidR="002F77BB" w:rsidRPr="002F77BB">
        <w:rPr>
          <w:rFonts w:ascii="Arial" w:hAnsi="Arial" w:cs="Arial"/>
          <w:i/>
          <w:iCs/>
          <w:szCs w:val="22"/>
        </w:rPr>
        <w:t>(</w:t>
      </w:r>
      <w:r w:rsidR="002F77BB">
        <w:rPr>
          <w:rFonts w:ascii="Arial" w:hAnsi="Arial" w:cs="Arial"/>
          <w:i/>
          <w:iCs/>
          <w:szCs w:val="22"/>
        </w:rPr>
        <w:t xml:space="preserve">Annex </w:t>
      </w:r>
      <w:r w:rsidR="002F77BB" w:rsidRPr="002F77BB">
        <w:rPr>
          <w:rFonts w:ascii="Arial" w:hAnsi="Arial" w:cs="Arial"/>
          <w:i/>
          <w:iCs/>
          <w:szCs w:val="22"/>
        </w:rPr>
        <w:t>1</w:t>
      </w:r>
      <w:proofErr w:type="gramStart"/>
      <w:r w:rsidR="002F77BB" w:rsidRPr="002F77BB">
        <w:rPr>
          <w:rFonts w:ascii="Arial" w:hAnsi="Arial" w:cs="Arial"/>
          <w:i/>
          <w:iCs/>
          <w:szCs w:val="22"/>
        </w:rPr>
        <w:t xml:space="preserve">) </w:t>
      </w:r>
      <w:r w:rsidR="004E20C0">
        <w:rPr>
          <w:rFonts w:ascii="Arial" w:hAnsi="Arial" w:cs="Arial"/>
          <w:szCs w:val="22"/>
        </w:rPr>
        <w:t>.</w:t>
      </w:r>
      <w:proofErr w:type="gramEnd"/>
      <w:r w:rsidR="004E20C0">
        <w:rPr>
          <w:rFonts w:ascii="Arial" w:hAnsi="Arial" w:cs="Arial"/>
          <w:szCs w:val="22"/>
        </w:rPr>
        <w:t xml:space="preserve"> </w:t>
      </w:r>
      <w:r w:rsidR="00735CDE">
        <w:rPr>
          <w:rFonts w:ascii="Arial" w:hAnsi="Arial" w:cs="Arial"/>
          <w:szCs w:val="22"/>
        </w:rPr>
        <w:t xml:space="preserve">Thus far, </w:t>
      </w:r>
      <w:r w:rsidR="00CA566D">
        <w:rPr>
          <w:rFonts w:ascii="Arial" w:hAnsi="Arial" w:cs="Arial"/>
          <w:szCs w:val="22"/>
        </w:rPr>
        <w:t>there are</w:t>
      </w:r>
      <w:r w:rsidR="001A50D6">
        <w:rPr>
          <w:rFonts w:ascii="Arial" w:hAnsi="Arial" w:cs="Arial"/>
          <w:szCs w:val="22"/>
        </w:rPr>
        <w:t xml:space="preserve"> currently</w:t>
      </w:r>
      <w:r w:rsidR="00CA566D">
        <w:rPr>
          <w:rFonts w:ascii="Arial" w:hAnsi="Arial" w:cs="Arial"/>
          <w:szCs w:val="22"/>
        </w:rPr>
        <w:t xml:space="preserve"> 181 </w:t>
      </w:r>
      <w:r w:rsidR="00735CDE">
        <w:rPr>
          <w:rFonts w:ascii="Arial" w:hAnsi="Arial" w:cs="Arial"/>
          <w:szCs w:val="22"/>
        </w:rPr>
        <w:t xml:space="preserve">Cambodian </w:t>
      </w:r>
      <w:r w:rsidR="00D87CE2">
        <w:rPr>
          <w:rFonts w:ascii="Arial" w:hAnsi="Arial" w:cs="Arial"/>
          <w:szCs w:val="22"/>
        </w:rPr>
        <w:t>alumni</w:t>
      </w:r>
      <w:r w:rsidR="001A50D6">
        <w:rPr>
          <w:rFonts w:ascii="Arial" w:hAnsi="Arial" w:cs="Arial"/>
          <w:szCs w:val="22"/>
        </w:rPr>
        <w:t xml:space="preserve"> (as of September 2019)</w:t>
      </w:r>
      <w:r w:rsidR="00D87CE2">
        <w:rPr>
          <w:rFonts w:ascii="Arial" w:hAnsi="Arial" w:cs="Arial"/>
          <w:szCs w:val="22"/>
        </w:rPr>
        <w:t xml:space="preserve"> from Ministry of Defen</w:t>
      </w:r>
      <w:r w:rsidR="001B5D72">
        <w:rPr>
          <w:rFonts w:ascii="Arial" w:hAnsi="Arial" w:cs="Arial"/>
          <w:szCs w:val="22"/>
        </w:rPr>
        <w:t>c</w:t>
      </w:r>
      <w:r w:rsidR="00D87CE2">
        <w:rPr>
          <w:rFonts w:ascii="Arial" w:hAnsi="Arial" w:cs="Arial"/>
          <w:szCs w:val="22"/>
        </w:rPr>
        <w:t>e, Ministry of Foreign Affairs and International Cooperation, and Ministry of Information</w:t>
      </w:r>
      <w:r w:rsidR="00CA566D">
        <w:rPr>
          <w:rFonts w:ascii="Arial" w:hAnsi="Arial" w:cs="Arial"/>
          <w:szCs w:val="22"/>
        </w:rPr>
        <w:t xml:space="preserve"> who have attended </w:t>
      </w:r>
      <w:r w:rsidR="00816DC1">
        <w:rPr>
          <w:rFonts w:ascii="Arial" w:hAnsi="Arial" w:cs="Arial"/>
          <w:szCs w:val="22"/>
        </w:rPr>
        <w:t>the courses at DKI-APCSS since 200</w:t>
      </w:r>
      <w:r w:rsidR="00113E49">
        <w:rPr>
          <w:rFonts w:ascii="Arial" w:hAnsi="Arial" w:cs="Arial"/>
          <w:szCs w:val="22"/>
        </w:rPr>
        <w:t>4</w:t>
      </w:r>
      <w:r w:rsidR="001A50D6">
        <w:rPr>
          <w:rFonts w:ascii="Arial" w:hAnsi="Arial" w:cs="Arial"/>
          <w:szCs w:val="22"/>
        </w:rPr>
        <w:t xml:space="preserve"> </w:t>
      </w:r>
      <w:r w:rsidR="001A50D6" w:rsidRPr="001A50D6">
        <w:rPr>
          <w:rFonts w:ascii="Arial" w:hAnsi="Arial" w:cs="Arial"/>
          <w:i/>
          <w:iCs/>
          <w:szCs w:val="22"/>
        </w:rPr>
        <w:t>(</w:t>
      </w:r>
      <w:r w:rsidR="00A76ACD">
        <w:rPr>
          <w:rFonts w:ascii="Arial" w:hAnsi="Arial" w:cs="Arial"/>
          <w:i/>
          <w:iCs/>
          <w:szCs w:val="22"/>
        </w:rPr>
        <w:t>Li</w:t>
      </w:r>
      <w:r w:rsidR="001A50D6" w:rsidRPr="001A50D6">
        <w:rPr>
          <w:rFonts w:ascii="Arial" w:hAnsi="Arial" w:cs="Arial"/>
          <w:i/>
          <w:iCs/>
          <w:szCs w:val="22"/>
        </w:rPr>
        <w:t>st of Alumni members</w:t>
      </w:r>
      <w:r w:rsidR="00576338">
        <w:rPr>
          <w:rFonts w:ascii="Arial" w:hAnsi="Arial" w:cs="Arial"/>
          <w:i/>
          <w:iCs/>
          <w:szCs w:val="22"/>
        </w:rPr>
        <w:t xml:space="preserve"> and courses</w:t>
      </w:r>
      <w:r w:rsidR="008E5006">
        <w:rPr>
          <w:rFonts w:ascii="Arial" w:hAnsi="Arial" w:cs="Arial"/>
          <w:i/>
          <w:iCs/>
          <w:szCs w:val="22"/>
        </w:rPr>
        <w:t xml:space="preserve"> provided by DKI-APCSS are</w:t>
      </w:r>
      <w:r w:rsidR="001A50D6">
        <w:rPr>
          <w:rFonts w:ascii="Arial" w:hAnsi="Arial" w:cs="Arial"/>
          <w:i/>
          <w:iCs/>
          <w:szCs w:val="22"/>
        </w:rPr>
        <w:t xml:space="preserve"> attached</w:t>
      </w:r>
      <w:r w:rsidR="002F77BB">
        <w:rPr>
          <w:rFonts w:ascii="Arial" w:hAnsi="Arial" w:cs="Arial"/>
          <w:i/>
          <w:iCs/>
          <w:szCs w:val="22"/>
        </w:rPr>
        <w:t xml:space="preserve"> in Annex 2</w:t>
      </w:r>
      <w:r w:rsidR="001A50D6" w:rsidRPr="001A50D6">
        <w:rPr>
          <w:rFonts w:ascii="Arial" w:hAnsi="Arial" w:cs="Arial"/>
          <w:i/>
          <w:iCs/>
          <w:szCs w:val="22"/>
        </w:rPr>
        <w:t>)</w:t>
      </w:r>
      <w:r w:rsidR="00816DC1">
        <w:rPr>
          <w:rFonts w:ascii="Arial" w:hAnsi="Arial" w:cs="Arial"/>
          <w:szCs w:val="22"/>
        </w:rPr>
        <w:t>.</w:t>
      </w:r>
      <w:r w:rsidR="002F77BB">
        <w:rPr>
          <w:rFonts w:ascii="Arial" w:hAnsi="Arial" w:cs="Arial"/>
          <w:szCs w:val="22"/>
        </w:rPr>
        <w:t xml:space="preserve"> </w:t>
      </w:r>
      <w:r w:rsidR="00970342">
        <w:rPr>
          <w:rFonts w:ascii="Arial" w:hAnsi="Arial" w:cs="Arial"/>
          <w:szCs w:val="22"/>
        </w:rPr>
        <w:t>The introduction to the f</w:t>
      </w:r>
      <w:r w:rsidR="00887320">
        <w:rPr>
          <w:rFonts w:ascii="Arial" w:hAnsi="Arial" w:cs="Arial"/>
          <w:szCs w:val="22"/>
        </w:rPr>
        <w:t>ellow projects</w:t>
      </w:r>
      <w:r w:rsidR="003B33DB">
        <w:rPr>
          <w:rFonts w:ascii="Arial" w:hAnsi="Arial" w:cs="Arial"/>
          <w:szCs w:val="22"/>
        </w:rPr>
        <w:t xml:space="preserve"> since 2014</w:t>
      </w:r>
      <w:r w:rsidR="00970342">
        <w:rPr>
          <w:rFonts w:ascii="Arial" w:hAnsi="Arial" w:cs="Arial"/>
          <w:szCs w:val="22"/>
        </w:rPr>
        <w:t xml:space="preserve"> </w:t>
      </w:r>
      <w:r w:rsidR="005C3C7A">
        <w:rPr>
          <w:rFonts w:ascii="Arial" w:hAnsi="Arial" w:cs="Arial"/>
          <w:szCs w:val="22"/>
        </w:rPr>
        <w:t xml:space="preserve">has been an important platform for alumni to </w:t>
      </w:r>
      <w:r w:rsidR="00611237">
        <w:rPr>
          <w:rFonts w:ascii="Arial" w:hAnsi="Arial" w:cs="Arial"/>
          <w:szCs w:val="22"/>
        </w:rPr>
        <w:t xml:space="preserve">implement </w:t>
      </w:r>
      <w:r w:rsidR="00B13A92">
        <w:rPr>
          <w:rFonts w:ascii="Arial" w:hAnsi="Arial" w:cs="Arial"/>
          <w:szCs w:val="22"/>
        </w:rPr>
        <w:t>small</w:t>
      </w:r>
      <w:r w:rsidR="00477522">
        <w:rPr>
          <w:rFonts w:ascii="Arial" w:hAnsi="Arial" w:cs="Arial"/>
          <w:szCs w:val="22"/>
        </w:rPr>
        <w:t>er</w:t>
      </w:r>
      <w:r w:rsidR="00B13A92">
        <w:rPr>
          <w:rFonts w:ascii="Arial" w:hAnsi="Arial" w:cs="Arial"/>
          <w:szCs w:val="22"/>
        </w:rPr>
        <w:t xml:space="preserve"> project</w:t>
      </w:r>
      <w:r w:rsidR="00477522">
        <w:rPr>
          <w:rFonts w:ascii="Arial" w:hAnsi="Arial" w:cs="Arial"/>
          <w:szCs w:val="22"/>
        </w:rPr>
        <w:t>s</w:t>
      </w:r>
      <w:r w:rsidR="00611237">
        <w:rPr>
          <w:rFonts w:ascii="Arial" w:hAnsi="Arial" w:cs="Arial"/>
          <w:szCs w:val="22"/>
        </w:rPr>
        <w:t xml:space="preserve"> </w:t>
      </w:r>
      <w:r w:rsidR="00B13A92">
        <w:rPr>
          <w:rFonts w:ascii="Arial" w:hAnsi="Arial" w:cs="Arial"/>
          <w:szCs w:val="22"/>
        </w:rPr>
        <w:t xml:space="preserve">that </w:t>
      </w:r>
      <w:r w:rsidR="00C44114">
        <w:rPr>
          <w:rFonts w:ascii="Arial" w:hAnsi="Arial" w:cs="Arial"/>
          <w:szCs w:val="22"/>
        </w:rPr>
        <w:t>aligns with their organizations’ values, goals and missions</w:t>
      </w:r>
      <w:r w:rsidR="00477522">
        <w:rPr>
          <w:rFonts w:ascii="Arial" w:hAnsi="Arial" w:cs="Arial"/>
          <w:szCs w:val="22"/>
        </w:rPr>
        <w:t xml:space="preserve"> </w:t>
      </w:r>
      <w:r w:rsidR="009256C8">
        <w:rPr>
          <w:rFonts w:ascii="Arial" w:hAnsi="Arial" w:cs="Arial"/>
          <w:szCs w:val="22"/>
        </w:rPr>
        <w:t xml:space="preserve">while contributing to the </w:t>
      </w:r>
      <w:r w:rsidR="00477522">
        <w:rPr>
          <w:rFonts w:ascii="Arial" w:hAnsi="Arial" w:cs="Arial"/>
          <w:szCs w:val="22"/>
        </w:rPr>
        <w:t>positive changes in their respective organization/ministry</w:t>
      </w:r>
      <w:r w:rsidR="00C44114">
        <w:rPr>
          <w:rFonts w:ascii="Arial" w:hAnsi="Arial" w:cs="Arial"/>
          <w:szCs w:val="22"/>
        </w:rPr>
        <w:t xml:space="preserve">. </w:t>
      </w:r>
    </w:p>
    <w:p w14:paraId="5EDDF205" w14:textId="6ADA7579" w:rsidR="007B6BDE" w:rsidRPr="007B6BDE" w:rsidRDefault="007B6BDE" w:rsidP="00EC3990">
      <w:pPr>
        <w:jc w:val="both"/>
        <w:rPr>
          <w:rFonts w:ascii="Arial" w:hAnsi="Arial" w:cs="Arial"/>
          <w:b/>
          <w:bCs/>
          <w:szCs w:val="22"/>
          <w:u w:val="single"/>
        </w:rPr>
      </w:pPr>
      <w:r w:rsidRPr="007B6BDE">
        <w:rPr>
          <w:rFonts w:ascii="Arial" w:hAnsi="Arial" w:cs="Arial"/>
          <w:b/>
          <w:bCs/>
          <w:szCs w:val="22"/>
          <w:u w:val="single"/>
        </w:rPr>
        <w:t xml:space="preserve">Purpose: </w:t>
      </w:r>
    </w:p>
    <w:p w14:paraId="0A3331A7" w14:textId="4E528ADE" w:rsidR="007B6BDE" w:rsidRDefault="00C44114" w:rsidP="00EC3990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Being convinced that</w:t>
      </w:r>
      <w:r w:rsidR="00F413CC">
        <w:rPr>
          <w:rFonts w:ascii="Arial" w:hAnsi="Arial" w:cs="Arial"/>
          <w:szCs w:val="22"/>
        </w:rPr>
        <w:t xml:space="preserve"> networking</w:t>
      </w:r>
      <w:r w:rsidR="00E061C7">
        <w:rPr>
          <w:rFonts w:ascii="Arial" w:hAnsi="Arial" w:cs="Arial"/>
          <w:szCs w:val="22"/>
        </w:rPr>
        <w:t xml:space="preserve">, </w:t>
      </w:r>
      <w:r w:rsidR="00F413CC">
        <w:rPr>
          <w:rFonts w:ascii="Arial" w:hAnsi="Arial" w:cs="Arial"/>
          <w:szCs w:val="22"/>
        </w:rPr>
        <w:t>information</w:t>
      </w:r>
      <w:r w:rsidR="00E061C7">
        <w:rPr>
          <w:rFonts w:ascii="Arial" w:hAnsi="Arial" w:cs="Arial"/>
          <w:szCs w:val="22"/>
        </w:rPr>
        <w:t xml:space="preserve"> sharin</w:t>
      </w:r>
      <w:r w:rsidR="00053A24">
        <w:rPr>
          <w:rFonts w:ascii="Arial" w:hAnsi="Arial" w:cs="Arial"/>
          <w:szCs w:val="22"/>
        </w:rPr>
        <w:t>g</w:t>
      </w:r>
      <w:r w:rsidR="00F413CC">
        <w:rPr>
          <w:rFonts w:ascii="Arial" w:hAnsi="Arial" w:cs="Arial"/>
          <w:szCs w:val="22"/>
        </w:rPr>
        <w:t xml:space="preserve"> and</w:t>
      </w:r>
      <w:r>
        <w:rPr>
          <w:rFonts w:ascii="Arial" w:hAnsi="Arial" w:cs="Arial"/>
          <w:szCs w:val="22"/>
        </w:rPr>
        <w:t xml:space="preserve"> </w:t>
      </w:r>
      <w:r w:rsidR="00034B07">
        <w:rPr>
          <w:rFonts w:ascii="Arial" w:hAnsi="Arial" w:cs="Arial"/>
          <w:szCs w:val="22"/>
        </w:rPr>
        <w:t xml:space="preserve">inspire </w:t>
      </w:r>
      <w:r>
        <w:rPr>
          <w:rFonts w:ascii="Arial" w:hAnsi="Arial" w:cs="Arial"/>
          <w:szCs w:val="22"/>
        </w:rPr>
        <w:t>fellow projects</w:t>
      </w:r>
      <w:r w:rsidR="00E061C7">
        <w:rPr>
          <w:rFonts w:ascii="Arial" w:hAnsi="Arial" w:cs="Arial"/>
          <w:szCs w:val="22"/>
        </w:rPr>
        <w:t xml:space="preserve"> implementation</w:t>
      </w:r>
      <w:r w:rsidR="00053A24">
        <w:rPr>
          <w:rFonts w:ascii="Arial" w:hAnsi="Arial" w:cs="Arial"/>
          <w:szCs w:val="22"/>
        </w:rPr>
        <w:t xml:space="preserve"> among </w:t>
      </w:r>
      <w:r w:rsidR="00AD6A7F">
        <w:rPr>
          <w:rFonts w:ascii="Arial" w:hAnsi="Arial" w:cs="Arial"/>
          <w:szCs w:val="22"/>
        </w:rPr>
        <w:t xml:space="preserve">APCSS </w:t>
      </w:r>
      <w:r w:rsidR="00053A24">
        <w:rPr>
          <w:rFonts w:ascii="Arial" w:hAnsi="Arial" w:cs="Arial"/>
          <w:szCs w:val="22"/>
        </w:rPr>
        <w:t xml:space="preserve">Cambodian alumni </w:t>
      </w:r>
      <w:r w:rsidR="00E925D2">
        <w:rPr>
          <w:rFonts w:ascii="Arial" w:hAnsi="Arial" w:cs="Arial"/>
          <w:szCs w:val="22"/>
        </w:rPr>
        <w:t>are</w:t>
      </w:r>
      <w:r>
        <w:rPr>
          <w:rFonts w:ascii="Arial" w:hAnsi="Arial" w:cs="Arial"/>
          <w:szCs w:val="22"/>
        </w:rPr>
        <w:t xml:space="preserve"> </w:t>
      </w:r>
      <w:r w:rsidR="00AD6A7F">
        <w:rPr>
          <w:rFonts w:ascii="Arial" w:hAnsi="Arial" w:cs="Arial"/>
          <w:szCs w:val="22"/>
        </w:rPr>
        <w:t>important</w:t>
      </w:r>
      <w:r w:rsidR="00DE4CEA">
        <w:rPr>
          <w:rFonts w:ascii="Arial" w:hAnsi="Arial" w:cs="Arial"/>
          <w:szCs w:val="22"/>
        </w:rPr>
        <w:t xml:space="preserve"> </w:t>
      </w:r>
      <w:r w:rsidR="00071DFD">
        <w:rPr>
          <w:rFonts w:ascii="Arial" w:hAnsi="Arial" w:cs="Arial"/>
          <w:szCs w:val="22"/>
        </w:rPr>
        <w:t xml:space="preserve">and </w:t>
      </w:r>
      <w:r>
        <w:rPr>
          <w:rFonts w:ascii="Arial" w:hAnsi="Arial" w:cs="Arial"/>
          <w:szCs w:val="22"/>
        </w:rPr>
        <w:t xml:space="preserve">serve </w:t>
      </w:r>
      <w:r w:rsidR="00F413CC">
        <w:rPr>
          <w:rFonts w:ascii="Arial" w:hAnsi="Arial" w:cs="Arial"/>
          <w:szCs w:val="22"/>
        </w:rPr>
        <w:t>as</w:t>
      </w:r>
      <w:r>
        <w:rPr>
          <w:rFonts w:ascii="Arial" w:hAnsi="Arial" w:cs="Arial"/>
          <w:szCs w:val="22"/>
        </w:rPr>
        <w:t xml:space="preserve"> the </w:t>
      </w:r>
      <w:r w:rsidR="00611237">
        <w:rPr>
          <w:rFonts w:ascii="Arial" w:hAnsi="Arial" w:cs="Arial"/>
          <w:szCs w:val="22"/>
        </w:rPr>
        <w:t xml:space="preserve">best interest </w:t>
      </w:r>
      <w:r w:rsidR="00034B07">
        <w:rPr>
          <w:rFonts w:ascii="Arial" w:hAnsi="Arial" w:cs="Arial"/>
          <w:szCs w:val="22"/>
        </w:rPr>
        <w:t>of</w:t>
      </w:r>
      <w:r w:rsidR="00F413CC">
        <w:rPr>
          <w:rFonts w:ascii="Arial" w:hAnsi="Arial" w:cs="Arial"/>
          <w:szCs w:val="22"/>
        </w:rPr>
        <w:t xml:space="preserve"> </w:t>
      </w:r>
      <w:r w:rsidR="00034B07">
        <w:rPr>
          <w:rFonts w:ascii="Arial" w:hAnsi="Arial" w:cs="Arial"/>
          <w:szCs w:val="22"/>
        </w:rPr>
        <w:t>their respective</w:t>
      </w:r>
      <w:r w:rsidR="00F413CC">
        <w:rPr>
          <w:rFonts w:ascii="Arial" w:hAnsi="Arial" w:cs="Arial"/>
          <w:szCs w:val="22"/>
        </w:rPr>
        <w:t xml:space="preserve"> organization, the</w:t>
      </w:r>
      <w:r w:rsidR="00034B07">
        <w:rPr>
          <w:rFonts w:ascii="Arial" w:hAnsi="Arial" w:cs="Arial"/>
          <w:szCs w:val="22"/>
        </w:rPr>
        <w:t xml:space="preserve"> APCSS</w:t>
      </w:r>
      <w:r w:rsidR="00F413CC">
        <w:rPr>
          <w:rFonts w:ascii="Arial" w:hAnsi="Arial" w:cs="Arial"/>
          <w:szCs w:val="22"/>
        </w:rPr>
        <w:t xml:space="preserve"> </w:t>
      </w:r>
      <w:r w:rsidR="00034B07">
        <w:rPr>
          <w:rFonts w:ascii="Arial" w:hAnsi="Arial" w:cs="Arial"/>
          <w:szCs w:val="22"/>
        </w:rPr>
        <w:t xml:space="preserve">Cambodian </w:t>
      </w:r>
      <w:r w:rsidR="00F413CC">
        <w:rPr>
          <w:rFonts w:ascii="Arial" w:hAnsi="Arial" w:cs="Arial"/>
          <w:szCs w:val="22"/>
        </w:rPr>
        <w:t xml:space="preserve">Alumni </w:t>
      </w:r>
      <w:r w:rsidR="00DE4CEA">
        <w:rPr>
          <w:rFonts w:ascii="Arial" w:hAnsi="Arial" w:cs="Arial"/>
          <w:szCs w:val="22"/>
        </w:rPr>
        <w:t xml:space="preserve">would like to propose the </w:t>
      </w:r>
      <w:r w:rsidR="00F413CC">
        <w:rPr>
          <w:rFonts w:ascii="Arial" w:hAnsi="Arial" w:cs="Arial"/>
          <w:szCs w:val="22"/>
        </w:rPr>
        <w:t>First Meet-up</w:t>
      </w:r>
      <w:r w:rsidR="00A34CB4">
        <w:rPr>
          <w:rFonts w:ascii="Arial" w:hAnsi="Arial" w:cs="Arial"/>
          <w:szCs w:val="22"/>
        </w:rPr>
        <w:t xml:space="preserve"> </w:t>
      </w:r>
      <w:r w:rsidR="00DE4CEA">
        <w:rPr>
          <w:rFonts w:ascii="Arial" w:hAnsi="Arial" w:cs="Arial"/>
          <w:szCs w:val="22"/>
        </w:rPr>
        <w:t xml:space="preserve">which </w:t>
      </w:r>
      <w:r w:rsidR="00A34CB4">
        <w:rPr>
          <w:rFonts w:ascii="Arial" w:hAnsi="Arial" w:cs="Arial"/>
          <w:szCs w:val="22"/>
        </w:rPr>
        <w:t>aims to</w:t>
      </w:r>
      <w:r w:rsidR="00DE4CEA">
        <w:rPr>
          <w:rFonts w:ascii="Arial" w:hAnsi="Arial" w:cs="Arial"/>
          <w:szCs w:val="22"/>
        </w:rPr>
        <w:t>:</w:t>
      </w:r>
      <w:r w:rsidR="00EC3990">
        <w:rPr>
          <w:rFonts w:ascii="Arial" w:hAnsi="Arial" w:cs="Arial"/>
          <w:szCs w:val="22"/>
        </w:rPr>
        <w:t xml:space="preserve"> </w:t>
      </w:r>
    </w:p>
    <w:p w14:paraId="5BDCC8C3" w14:textId="171C255E" w:rsidR="007B6BDE" w:rsidRPr="00CF34D6" w:rsidRDefault="00674F2C" w:rsidP="00CF34D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 w:rsidRPr="00CF34D6">
        <w:rPr>
          <w:rFonts w:ascii="Arial" w:hAnsi="Arial" w:cs="Arial"/>
          <w:szCs w:val="22"/>
        </w:rPr>
        <w:t>C</w:t>
      </w:r>
      <w:r w:rsidR="00A34CB4" w:rsidRPr="00CF34D6">
        <w:rPr>
          <w:rFonts w:ascii="Arial" w:hAnsi="Arial" w:cs="Arial"/>
          <w:szCs w:val="22"/>
        </w:rPr>
        <w:t xml:space="preserve">onnect all APCSS Cambodian Alumni </w:t>
      </w:r>
      <w:r w:rsidR="002F3BD5" w:rsidRPr="00CF34D6">
        <w:rPr>
          <w:rFonts w:ascii="Arial" w:hAnsi="Arial" w:cs="Arial"/>
          <w:szCs w:val="22"/>
        </w:rPr>
        <w:t>who</w:t>
      </w:r>
      <w:r w:rsidR="00515B9D" w:rsidRPr="00CF34D6">
        <w:rPr>
          <w:rFonts w:ascii="Arial" w:hAnsi="Arial" w:cs="Arial"/>
          <w:szCs w:val="22"/>
        </w:rPr>
        <w:t xml:space="preserve"> currently are high-ranking commanders/officers, security practitioners, diplomats, and civilian officers whose</w:t>
      </w:r>
      <w:r w:rsidR="001063B7" w:rsidRPr="00CF34D6">
        <w:rPr>
          <w:rFonts w:ascii="Arial" w:hAnsi="Arial" w:cs="Arial"/>
          <w:szCs w:val="22"/>
        </w:rPr>
        <w:t xml:space="preserve"> </w:t>
      </w:r>
      <w:r w:rsidR="00515B9D" w:rsidRPr="00CF34D6">
        <w:rPr>
          <w:rFonts w:ascii="Arial" w:hAnsi="Arial" w:cs="Arial"/>
          <w:szCs w:val="22"/>
        </w:rPr>
        <w:t>careers</w:t>
      </w:r>
      <w:r w:rsidR="001063B7" w:rsidRPr="00CF34D6">
        <w:rPr>
          <w:rFonts w:ascii="Arial" w:hAnsi="Arial" w:cs="Arial"/>
          <w:szCs w:val="22"/>
        </w:rPr>
        <w:t xml:space="preserve"> and expertise</w:t>
      </w:r>
      <w:r w:rsidR="00515B9D" w:rsidRPr="00CF34D6">
        <w:rPr>
          <w:rFonts w:ascii="Arial" w:hAnsi="Arial" w:cs="Arial"/>
          <w:szCs w:val="22"/>
        </w:rPr>
        <w:t xml:space="preserve"> contributed to the national, regional and international security</w:t>
      </w:r>
      <w:r w:rsidR="00347A57" w:rsidRPr="00CF34D6">
        <w:rPr>
          <w:rFonts w:ascii="Arial" w:hAnsi="Arial" w:cs="Arial"/>
          <w:szCs w:val="22"/>
        </w:rPr>
        <w:t xml:space="preserve"> to get to know one another; and </w:t>
      </w:r>
    </w:p>
    <w:p w14:paraId="702024CE" w14:textId="58F6E001" w:rsidR="00674F2C" w:rsidRPr="00674F2C" w:rsidRDefault="0014494C" w:rsidP="00674F2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 w:rsidRPr="007B6BDE">
        <w:rPr>
          <w:rFonts w:ascii="Arial" w:hAnsi="Arial" w:cs="Arial"/>
          <w:szCs w:val="22"/>
        </w:rPr>
        <w:t xml:space="preserve">While this first Meet-up would enrich the mutual understanding among alumni and their experience at DKI-APCSS, </w:t>
      </w:r>
      <w:r w:rsidR="00EA5A52" w:rsidRPr="007B6BDE">
        <w:rPr>
          <w:rFonts w:ascii="Arial" w:hAnsi="Arial" w:cs="Arial"/>
          <w:szCs w:val="22"/>
        </w:rPr>
        <w:t xml:space="preserve">it could serves as the platform that alumni could </w:t>
      </w:r>
      <w:r w:rsidR="00517D99" w:rsidRPr="007B6BDE">
        <w:rPr>
          <w:rFonts w:ascii="Arial" w:hAnsi="Arial" w:cs="Arial"/>
          <w:szCs w:val="22"/>
        </w:rPr>
        <w:t>discuss</w:t>
      </w:r>
      <w:r w:rsidR="00EA5A52" w:rsidRPr="007B6BDE">
        <w:rPr>
          <w:rFonts w:ascii="Arial" w:hAnsi="Arial" w:cs="Arial"/>
          <w:szCs w:val="22"/>
        </w:rPr>
        <w:t xml:space="preserve"> their respective fellow projects</w:t>
      </w:r>
      <w:r w:rsidR="00517D99" w:rsidRPr="007B6BDE">
        <w:rPr>
          <w:rFonts w:ascii="Arial" w:hAnsi="Arial" w:cs="Arial"/>
          <w:szCs w:val="22"/>
        </w:rPr>
        <w:t xml:space="preserve"> and gain perspectives on best practices on particular issue.</w:t>
      </w:r>
    </w:p>
    <w:p w14:paraId="30675013" w14:textId="5CE27759" w:rsidR="00674F2C" w:rsidRPr="00674F2C" w:rsidRDefault="008C1F13" w:rsidP="00674F2C">
      <w:pPr>
        <w:jc w:val="both"/>
        <w:rPr>
          <w:rFonts w:ascii="Arial" w:hAnsi="Arial" w:cs="Arial"/>
          <w:b/>
          <w:bCs/>
          <w:szCs w:val="22"/>
          <w:u w:val="single"/>
        </w:rPr>
      </w:pPr>
      <w:r>
        <w:rPr>
          <w:rFonts w:ascii="Arial" w:hAnsi="Arial" w:cs="Arial"/>
          <w:b/>
          <w:bCs/>
          <w:szCs w:val="22"/>
          <w:u w:val="single"/>
        </w:rPr>
        <w:t>Tentative proposed Agenda</w:t>
      </w:r>
    </w:p>
    <w:p w14:paraId="157E0202" w14:textId="3BB56020" w:rsidR="00CB79F4" w:rsidRDefault="00A87AC3" w:rsidP="00CB79F4">
      <w:pPr>
        <w:pStyle w:val="ListParagraph"/>
        <w:numPr>
          <w:ilvl w:val="0"/>
          <w:numId w:val="4"/>
        </w:numPr>
        <w:ind w:left="1134"/>
        <w:jc w:val="both"/>
        <w:rPr>
          <w:rFonts w:ascii="Arial" w:hAnsi="Arial" w:cs="Arial"/>
          <w:szCs w:val="22"/>
        </w:rPr>
      </w:pPr>
      <w:r w:rsidRPr="00CB79F4">
        <w:rPr>
          <w:rFonts w:ascii="Arial" w:hAnsi="Arial" w:cs="Arial"/>
          <w:szCs w:val="22"/>
        </w:rPr>
        <w:t>Opening Remark</w:t>
      </w:r>
      <w:r w:rsidR="0004679F" w:rsidRPr="00CB79F4">
        <w:rPr>
          <w:rFonts w:ascii="Arial" w:hAnsi="Arial" w:cs="Arial"/>
          <w:szCs w:val="22"/>
        </w:rPr>
        <w:t xml:space="preserve"> from the </w:t>
      </w:r>
      <w:r w:rsidR="00F85A26" w:rsidRPr="00CB79F4">
        <w:rPr>
          <w:rFonts w:ascii="Arial" w:hAnsi="Arial" w:cs="Arial"/>
          <w:szCs w:val="22"/>
        </w:rPr>
        <w:t>honour</w:t>
      </w:r>
      <w:r w:rsidR="00F85A26">
        <w:rPr>
          <w:rFonts w:ascii="Arial" w:hAnsi="Arial" w:cs="Arial"/>
          <w:szCs w:val="22"/>
        </w:rPr>
        <w:t>able</w:t>
      </w:r>
      <w:r w:rsidR="0004679F" w:rsidRPr="00CB79F4">
        <w:rPr>
          <w:rFonts w:ascii="Arial" w:hAnsi="Arial" w:cs="Arial"/>
          <w:szCs w:val="22"/>
        </w:rPr>
        <w:t xml:space="preserve">/senior alumni </w:t>
      </w:r>
      <w:r w:rsidR="00505EEB" w:rsidRPr="00CB79F4">
        <w:rPr>
          <w:rFonts w:ascii="Arial" w:hAnsi="Arial" w:cs="Arial"/>
          <w:szCs w:val="22"/>
        </w:rPr>
        <w:t xml:space="preserve">and </w:t>
      </w:r>
      <w:r w:rsidR="0004191B" w:rsidRPr="00CB79F4">
        <w:rPr>
          <w:rFonts w:ascii="Arial" w:hAnsi="Arial" w:cs="Arial"/>
          <w:szCs w:val="22"/>
        </w:rPr>
        <w:t>ODC representative</w:t>
      </w:r>
    </w:p>
    <w:p w14:paraId="79642420" w14:textId="303A80CB" w:rsidR="00CB79F4" w:rsidRDefault="0036058D" w:rsidP="00CB79F4">
      <w:pPr>
        <w:pStyle w:val="ListParagraph"/>
        <w:numPr>
          <w:ilvl w:val="0"/>
          <w:numId w:val="4"/>
        </w:numPr>
        <w:ind w:left="1134"/>
        <w:jc w:val="both"/>
        <w:rPr>
          <w:rFonts w:ascii="Arial" w:hAnsi="Arial" w:cs="Arial"/>
          <w:szCs w:val="22"/>
        </w:rPr>
      </w:pPr>
      <w:r w:rsidRPr="00CB79F4">
        <w:rPr>
          <w:rFonts w:ascii="Arial" w:hAnsi="Arial" w:cs="Arial"/>
          <w:szCs w:val="22"/>
        </w:rPr>
        <w:t>The t</w:t>
      </w:r>
      <w:r w:rsidR="001C5B86" w:rsidRPr="00CB79F4">
        <w:rPr>
          <w:rFonts w:ascii="Arial" w:hAnsi="Arial" w:cs="Arial"/>
          <w:szCs w:val="22"/>
        </w:rPr>
        <w:t xml:space="preserve">wo </w:t>
      </w:r>
      <w:r w:rsidRPr="00CB79F4">
        <w:rPr>
          <w:rFonts w:ascii="Arial" w:hAnsi="Arial" w:cs="Arial"/>
          <w:szCs w:val="22"/>
        </w:rPr>
        <w:t xml:space="preserve">Cambodian alumni who attended the workshop with the coordination from representative from ODC </w:t>
      </w:r>
      <w:r w:rsidR="0004191B" w:rsidRPr="00CB79F4">
        <w:rPr>
          <w:rFonts w:ascii="Arial" w:hAnsi="Arial" w:cs="Arial"/>
          <w:szCs w:val="22"/>
        </w:rPr>
        <w:t xml:space="preserve">will </w:t>
      </w:r>
      <w:r w:rsidR="003A3942" w:rsidRPr="00CB79F4">
        <w:rPr>
          <w:rFonts w:ascii="Arial" w:hAnsi="Arial" w:cs="Arial"/>
          <w:szCs w:val="22"/>
        </w:rPr>
        <w:t xml:space="preserve">brief on </w:t>
      </w:r>
      <w:r w:rsidR="00A87AC3" w:rsidRPr="00CB79F4">
        <w:rPr>
          <w:rFonts w:ascii="Arial" w:hAnsi="Arial" w:cs="Arial"/>
          <w:szCs w:val="22"/>
        </w:rPr>
        <w:t xml:space="preserve">the alumni workshop </w:t>
      </w:r>
      <w:r w:rsidR="00940E3A">
        <w:rPr>
          <w:rFonts w:ascii="Arial" w:hAnsi="Arial" w:cs="Arial"/>
          <w:szCs w:val="22"/>
        </w:rPr>
        <w:t>and</w:t>
      </w:r>
      <w:r w:rsidR="00A87AC3" w:rsidRPr="00CB79F4">
        <w:rPr>
          <w:rFonts w:ascii="Arial" w:hAnsi="Arial" w:cs="Arial"/>
          <w:szCs w:val="22"/>
        </w:rPr>
        <w:t xml:space="preserve"> </w:t>
      </w:r>
      <w:r w:rsidR="003A3942" w:rsidRPr="00CB79F4">
        <w:rPr>
          <w:rFonts w:ascii="Arial" w:hAnsi="Arial" w:cs="Arial"/>
          <w:szCs w:val="22"/>
        </w:rPr>
        <w:t>share information on the fellow projects</w:t>
      </w:r>
      <w:r w:rsidR="00A87AC3" w:rsidRPr="00CB79F4">
        <w:rPr>
          <w:rFonts w:ascii="Arial" w:hAnsi="Arial" w:cs="Arial"/>
          <w:szCs w:val="22"/>
        </w:rPr>
        <w:t>.</w:t>
      </w:r>
    </w:p>
    <w:p w14:paraId="6A19AFE2" w14:textId="0705824B" w:rsidR="00674F2C" w:rsidRPr="00CB79F4" w:rsidRDefault="00EB3D2C" w:rsidP="00CB79F4">
      <w:pPr>
        <w:pStyle w:val="ListParagraph"/>
        <w:numPr>
          <w:ilvl w:val="0"/>
          <w:numId w:val="4"/>
        </w:numPr>
        <w:ind w:left="1134"/>
        <w:jc w:val="both"/>
        <w:rPr>
          <w:rFonts w:ascii="Arial" w:hAnsi="Arial" w:cs="Arial"/>
          <w:szCs w:val="22"/>
        </w:rPr>
      </w:pPr>
      <w:r w:rsidRPr="00CB79F4">
        <w:rPr>
          <w:rFonts w:ascii="Arial" w:hAnsi="Arial" w:cs="Arial"/>
          <w:szCs w:val="22"/>
        </w:rPr>
        <w:t>Networking</w:t>
      </w:r>
      <w:r w:rsidR="00287069" w:rsidRPr="00CB79F4">
        <w:rPr>
          <w:rFonts w:ascii="Arial" w:hAnsi="Arial" w:cs="Arial"/>
          <w:szCs w:val="22"/>
        </w:rPr>
        <w:t xml:space="preserve"> and </w:t>
      </w:r>
      <w:r w:rsidRPr="00CB79F4">
        <w:rPr>
          <w:rFonts w:ascii="Arial" w:hAnsi="Arial" w:cs="Arial"/>
          <w:szCs w:val="22"/>
        </w:rPr>
        <w:t>discussi</w:t>
      </w:r>
      <w:r w:rsidR="00505EEB" w:rsidRPr="00CB79F4">
        <w:rPr>
          <w:rFonts w:ascii="Arial" w:hAnsi="Arial" w:cs="Arial"/>
          <w:szCs w:val="22"/>
        </w:rPr>
        <w:t>ng</w:t>
      </w:r>
      <w:r w:rsidRPr="00CB79F4">
        <w:rPr>
          <w:rFonts w:ascii="Arial" w:hAnsi="Arial" w:cs="Arial"/>
          <w:szCs w:val="22"/>
        </w:rPr>
        <w:t xml:space="preserve"> on </w:t>
      </w:r>
      <w:r w:rsidR="00D6160C" w:rsidRPr="00CB79F4">
        <w:rPr>
          <w:rFonts w:ascii="Arial" w:hAnsi="Arial" w:cs="Arial"/>
          <w:szCs w:val="22"/>
        </w:rPr>
        <w:t>the next alumni meet-up</w:t>
      </w:r>
      <w:r w:rsidR="00287069" w:rsidRPr="00CB79F4">
        <w:rPr>
          <w:rFonts w:ascii="Arial" w:hAnsi="Arial" w:cs="Arial"/>
          <w:szCs w:val="22"/>
        </w:rPr>
        <w:t>/ways forward</w:t>
      </w:r>
    </w:p>
    <w:p w14:paraId="234F92AD" w14:textId="6F016B06" w:rsidR="00674F2C" w:rsidRDefault="00674F2C" w:rsidP="00EC3990">
      <w:pPr>
        <w:jc w:val="both"/>
        <w:rPr>
          <w:rFonts w:ascii="Arial" w:hAnsi="Arial" w:cs="Arial"/>
          <w:b/>
          <w:bCs/>
          <w:szCs w:val="22"/>
          <w:u w:val="single"/>
        </w:rPr>
      </w:pPr>
      <w:r w:rsidRPr="00674F2C">
        <w:rPr>
          <w:rFonts w:ascii="Arial" w:hAnsi="Arial" w:cs="Arial"/>
          <w:b/>
          <w:bCs/>
          <w:szCs w:val="22"/>
          <w:u w:val="single"/>
        </w:rPr>
        <w:t>Timeline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2552"/>
        <w:gridCol w:w="2835"/>
        <w:gridCol w:w="2409"/>
      </w:tblGrid>
      <w:tr w:rsidR="00C87CE6" w14:paraId="28D0539F" w14:textId="77777777" w:rsidTr="00DD3DEE">
        <w:tc>
          <w:tcPr>
            <w:tcW w:w="1838" w:type="dxa"/>
            <w:shd w:val="clear" w:color="auto" w:fill="FFE599" w:themeFill="accent4" w:themeFillTint="66"/>
            <w:vAlign w:val="center"/>
          </w:tcPr>
          <w:p w14:paraId="46899886" w14:textId="13C7571A" w:rsidR="00C87CE6" w:rsidRPr="00160C24" w:rsidRDefault="00C87CE6" w:rsidP="00C87CE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Weeks/Month</w:t>
            </w:r>
          </w:p>
        </w:tc>
        <w:tc>
          <w:tcPr>
            <w:tcW w:w="2552" w:type="dxa"/>
            <w:shd w:val="clear" w:color="auto" w:fill="FFE599" w:themeFill="accent4" w:themeFillTint="66"/>
            <w:vAlign w:val="center"/>
          </w:tcPr>
          <w:p w14:paraId="27AD17E9" w14:textId="1D04A85B" w:rsidR="00C87CE6" w:rsidRPr="00C87CE6" w:rsidRDefault="00C87CE6" w:rsidP="00C87CE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87CE6">
              <w:rPr>
                <w:rFonts w:ascii="Arial" w:hAnsi="Arial" w:cs="Arial"/>
                <w:b/>
                <w:bCs/>
                <w:szCs w:val="22"/>
              </w:rPr>
              <w:t>November</w:t>
            </w: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14:paraId="628D2514" w14:textId="4EDCB129" w:rsidR="00C87CE6" w:rsidRPr="00C87CE6" w:rsidRDefault="00C87CE6" w:rsidP="00C87CE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87CE6">
              <w:rPr>
                <w:rFonts w:ascii="Arial" w:hAnsi="Arial" w:cs="Arial"/>
                <w:b/>
                <w:bCs/>
                <w:szCs w:val="22"/>
              </w:rPr>
              <w:t>December</w:t>
            </w:r>
          </w:p>
        </w:tc>
        <w:tc>
          <w:tcPr>
            <w:tcW w:w="2409" w:type="dxa"/>
            <w:shd w:val="clear" w:color="auto" w:fill="FFE599" w:themeFill="accent4" w:themeFillTint="66"/>
            <w:vAlign w:val="center"/>
          </w:tcPr>
          <w:p w14:paraId="5DFDE5FF" w14:textId="67725688" w:rsidR="00C87CE6" w:rsidRPr="00C87CE6" w:rsidRDefault="00C87CE6" w:rsidP="00C87CE6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C87CE6">
              <w:rPr>
                <w:rFonts w:ascii="Arial" w:hAnsi="Arial" w:cs="Arial"/>
                <w:b/>
                <w:bCs/>
                <w:szCs w:val="22"/>
              </w:rPr>
              <w:t>January</w:t>
            </w:r>
          </w:p>
        </w:tc>
      </w:tr>
      <w:tr w:rsidR="00C87CE6" w:rsidRPr="00FF4C56" w14:paraId="79527D1D" w14:textId="77777777" w:rsidTr="00DD3DEE">
        <w:tc>
          <w:tcPr>
            <w:tcW w:w="1838" w:type="dxa"/>
            <w:shd w:val="clear" w:color="auto" w:fill="FFE599" w:themeFill="accent4" w:themeFillTint="66"/>
            <w:vAlign w:val="center"/>
          </w:tcPr>
          <w:p w14:paraId="5B24CCA8" w14:textId="09383E4A" w:rsidR="00C87CE6" w:rsidRPr="00C87CE6" w:rsidRDefault="00C87CE6" w:rsidP="00457F6D">
            <w:pPr>
              <w:rPr>
                <w:rFonts w:ascii="Arial" w:hAnsi="Arial" w:cs="Arial"/>
                <w:b/>
                <w:bCs/>
                <w:szCs w:val="22"/>
              </w:rPr>
            </w:pPr>
            <w:r w:rsidRPr="00C87CE6">
              <w:rPr>
                <w:rFonts w:ascii="Arial" w:hAnsi="Arial" w:cs="Arial"/>
                <w:b/>
                <w:bCs/>
                <w:szCs w:val="22"/>
              </w:rPr>
              <w:t>First week</w:t>
            </w:r>
          </w:p>
        </w:tc>
        <w:tc>
          <w:tcPr>
            <w:tcW w:w="2552" w:type="dxa"/>
            <w:vAlign w:val="center"/>
          </w:tcPr>
          <w:p w14:paraId="2DCC3754" w14:textId="203DC2C9" w:rsidR="00C87CE6" w:rsidRPr="00995078" w:rsidRDefault="00C87CE6" w:rsidP="00457F6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Proposed plan write-up</w:t>
            </w:r>
          </w:p>
        </w:tc>
        <w:tc>
          <w:tcPr>
            <w:tcW w:w="2835" w:type="dxa"/>
            <w:vAlign w:val="center"/>
          </w:tcPr>
          <w:p w14:paraId="670B5688" w14:textId="77777777" w:rsidR="00C87CE6" w:rsidRDefault="004F39AB" w:rsidP="00457F6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Draft the invitation to alumni and survey link on the venue.</w:t>
            </w:r>
          </w:p>
          <w:p w14:paraId="72119670" w14:textId="40E4503A" w:rsidR="004F39AB" w:rsidRPr="00FF4C56" w:rsidRDefault="004F39AB" w:rsidP="00457F6D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Send out the invitation (with the coordination from APCSS/ODC for the initial phase?)</w:t>
            </w:r>
          </w:p>
        </w:tc>
        <w:tc>
          <w:tcPr>
            <w:tcW w:w="2409" w:type="dxa"/>
            <w:vAlign w:val="center"/>
          </w:tcPr>
          <w:p w14:paraId="119EEA40" w14:textId="77777777" w:rsidR="00C87CE6" w:rsidRPr="00FF4C56" w:rsidRDefault="00C87CE6" w:rsidP="00457F6D">
            <w:pPr>
              <w:rPr>
                <w:rFonts w:ascii="Arial" w:hAnsi="Arial" w:cs="Arial"/>
                <w:szCs w:val="22"/>
              </w:rPr>
            </w:pPr>
          </w:p>
        </w:tc>
      </w:tr>
      <w:tr w:rsidR="004F39AB" w:rsidRPr="00FF4C56" w14:paraId="025CD408" w14:textId="77777777" w:rsidTr="00DD3DEE">
        <w:tc>
          <w:tcPr>
            <w:tcW w:w="1838" w:type="dxa"/>
            <w:shd w:val="clear" w:color="auto" w:fill="FFE599" w:themeFill="accent4" w:themeFillTint="66"/>
            <w:vAlign w:val="center"/>
          </w:tcPr>
          <w:p w14:paraId="6C96A94F" w14:textId="390BE22C" w:rsidR="004F39AB" w:rsidRPr="00C87CE6" w:rsidRDefault="004F39AB" w:rsidP="004F39AB">
            <w:pPr>
              <w:rPr>
                <w:rFonts w:ascii="Arial" w:hAnsi="Arial" w:cs="Arial"/>
                <w:b/>
                <w:bCs/>
                <w:szCs w:val="22"/>
              </w:rPr>
            </w:pPr>
            <w:r w:rsidRPr="00C87CE6">
              <w:rPr>
                <w:rFonts w:ascii="Arial" w:hAnsi="Arial" w:cs="Arial"/>
                <w:b/>
                <w:bCs/>
                <w:szCs w:val="22"/>
              </w:rPr>
              <w:t>Second Week</w:t>
            </w:r>
          </w:p>
        </w:tc>
        <w:tc>
          <w:tcPr>
            <w:tcW w:w="2552" w:type="dxa"/>
            <w:vAlign w:val="center"/>
          </w:tcPr>
          <w:p w14:paraId="6AEA2B91" w14:textId="73B5317B" w:rsidR="004F39AB" w:rsidRPr="00FF4C56" w:rsidRDefault="004F39AB" w:rsidP="004F39A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Finalised the proposed plan</w:t>
            </w:r>
          </w:p>
        </w:tc>
        <w:tc>
          <w:tcPr>
            <w:tcW w:w="2835" w:type="dxa"/>
            <w:vAlign w:val="center"/>
          </w:tcPr>
          <w:p w14:paraId="019BDD7E" w14:textId="77777777" w:rsidR="004F39AB" w:rsidRDefault="004F39AB" w:rsidP="004F39A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  <w:r w:rsidRPr="00A51A45">
              <w:rPr>
                <w:rFonts w:ascii="Arial" w:hAnsi="Arial" w:cs="Arial"/>
                <w:szCs w:val="22"/>
              </w:rPr>
              <w:t>Confirmation on the participating alumni</w:t>
            </w:r>
          </w:p>
          <w:p w14:paraId="685B44E0" w14:textId="538CE5AB" w:rsidR="004F39AB" w:rsidRPr="00FF4C56" w:rsidRDefault="004F39AB" w:rsidP="004F39A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-Venue Booking (*)</w:t>
            </w:r>
            <w:r w:rsidRPr="00A51A45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2B9AB3CA" w14:textId="2BD578C9" w:rsidR="004F39AB" w:rsidRPr="00A51A45" w:rsidRDefault="004F39AB" w:rsidP="004F39A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Alumni Reception with DKI APCSS Director.</w:t>
            </w:r>
          </w:p>
        </w:tc>
      </w:tr>
      <w:tr w:rsidR="004F39AB" w:rsidRPr="00FF4C56" w14:paraId="5A9A31CE" w14:textId="77777777" w:rsidTr="00DD3DEE">
        <w:tc>
          <w:tcPr>
            <w:tcW w:w="1838" w:type="dxa"/>
            <w:shd w:val="clear" w:color="auto" w:fill="FFE599" w:themeFill="accent4" w:themeFillTint="66"/>
            <w:vAlign w:val="center"/>
          </w:tcPr>
          <w:p w14:paraId="4B847F41" w14:textId="4026CBD8" w:rsidR="004F39AB" w:rsidRPr="00C87CE6" w:rsidRDefault="004F39AB" w:rsidP="004F39AB">
            <w:pPr>
              <w:rPr>
                <w:rFonts w:ascii="Arial" w:hAnsi="Arial" w:cs="Arial"/>
                <w:b/>
                <w:bCs/>
                <w:szCs w:val="22"/>
              </w:rPr>
            </w:pPr>
            <w:r w:rsidRPr="00C87CE6">
              <w:rPr>
                <w:rFonts w:ascii="Arial" w:hAnsi="Arial" w:cs="Arial"/>
                <w:b/>
                <w:bCs/>
                <w:szCs w:val="22"/>
              </w:rPr>
              <w:t>Third week</w:t>
            </w:r>
          </w:p>
        </w:tc>
        <w:tc>
          <w:tcPr>
            <w:tcW w:w="2552" w:type="dxa"/>
            <w:vAlign w:val="center"/>
          </w:tcPr>
          <w:p w14:paraId="3512D07B" w14:textId="7660126E" w:rsidR="004F39AB" w:rsidRPr="00FF4C56" w:rsidRDefault="004F39AB" w:rsidP="004F39A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Proposed meeting with H.E……….</w:t>
            </w:r>
          </w:p>
        </w:tc>
        <w:tc>
          <w:tcPr>
            <w:tcW w:w="2835" w:type="dxa"/>
            <w:vAlign w:val="center"/>
          </w:tcPr>
          <w:p w14:paraId="0E84F8C7" w14:textId="77B364EF" w:rsidR="004F39AB" w:rsidRPr="00FF4C56" w:rsidRDefault="004F39AB" w:rsidP="004F39AB">
            <w:pPr>
              <w:rPr>
                <w:rFonts w:ascii="Arial" w:hAnsi="Arial" w:cs="Arial"/>
                <w:szCs w:val="22"/>
              </w:rPr>
            </w:pPr>
            <w:r w:rsidRPr="00C626E1">
              <w:rPr>
                <w:rFonts w:ascii="Arial" w:hAnsi="Arial" w:cs="Arial"/>
                <w:color w:val="FF0000"/>
                <w:szCs w:val="22"/>
              </w:rPr>
              <w:t>First Meet-Up</w:t>
            </w:r>
          </w:p>
        </w:tc>
        <w:tc>
          <w:tcPr>
            <w:tcW w:w="2409" w:type="dxa"/>
            <w:vAlign w:val="center"/>
          </w:tcPr>
          <w:p w14:paraId="22BB5AF4" w14:textId="32F4E2F3" w:rsidR="004F39AB" w:rsidRPr="00FF4C56" w:rsidRDefault="004F39AB" w:rsidP="004F39AB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4F39AB" w:rsidRPr="00FF4C56" w14:paraId="51D20F85" w14:textId="77777777" w:rsidTr="00DD3DEE">
        <w:tc>
          <w:tcPr>
            <w:tcW w:w="1838" w:type="dxa"/>
            <w:shd w:val="clear" w:color="auto" w:fill="FFE599" w:themeFill="accent4" w:themeFillTint="66"/>
            <w:vAlign w:val="center"/>
          </w:tcPr>
          <w:p w14:paraId="3A3E2AFD" w14:textId="5F2DE4D7" w:rsidR="004F39AB" w:rsidRPr="00C87CE6" w:rsidRDefault="004F39AB" w:rsidP="004F39AB">
            <w:pPr>
              <w:rPr>
                <w:rFonts w:ascii="Arial" w:hAnsi="Arial" w:cs="Arial"/>
                <w:b/>
                <w:bCs/>
                <w:szCs w:val="22"/>
              </w:rPr>
            </w:pPr>
            <w:r w:rsidRPr="00C87CE6">
              <w:rPr>
                <w:rFonts w:ascii="Arial" w:hAnsi="Arial" w:cs="Arial"/>
                <w:b/>
                <w:bCs/>
                <w:szCs w:val="22"/>
              </w:rPr>
              <w:t>Fourth week</w:t>
            </w:r>
          </w:p>
        </w:tc>
        <w:tc>
          <w:tcPr>
            <w:tcW w:w="2552" w:type="dxa"/>
            <w:vAlign w:val="center"/>
          </w:tcPr>
          <w:p w14:paraId="7E03F350" w14:textId="08949447" w:rsidR="004F39AB" w:rsidRPr="00FF4C56" w:rsidRDefault="004F39AB" w:rsidP="004F39A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Meeting with H.E. Gen. Neang Phat</w:t>
            </w:r>
          </w:p>
        </w:tc>
        <w:tc>
          <w:tcPr>
            <w:tcW w:w="2835" w:type="dxa"/>
            <w:vAlign w:val="center"/>
          </w:tcPr>
          <w:p w14:paraId="11403ADE" w14:textId="620002C6" w:rsidR="004F39AB" w:rsidRPr="00FF4C56" w:rsidRDefault="004F39AB" w:rsidP="004F39A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Reflection on the first-meet up and ways forward</w:t>
            </w:r>
          </w:p>
        </w:tc>
        <w:tc>
          <w:tcPr>
            <w:tcW w:w="2409" w:type="dxa"/>
            <w:vAlign w:val="center"/>
          </w:tcPr>
          <w:p w14:paraId="2D18253B" w14:textId="3D92378B" w:rsidR="004F39AB" w:rsidRPr="00FF4C56" w:rsidRDefault="004F39AB" w:rsidP="004F39AB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41B37B42" w14:textId="77777777" w:rsidR="005B7E3D" w:rsidRDefault="005B7E3D" w:rsidP="005B7E3D">
      <w:pPr>
        <w:spacing w:after="0"/>
        <w:jc w:val="both"/>
        <w:rPr>
          <w:rFonts w:ascii="Arial" w:hAnsi="Arial" w:cs="Arial"/>
          <w:szCs w:val="22"/>
        </w:rPr>
      </w:pPr>
    </w:p>
    <w:p w14:paraId="424ABA19" w14:textId="04CD7045" w:rsidR="00DD3DEE" w:rsidRPr="00287069" w:rsidRDefault="00085ECD" w:rsidP="005B7E3D">
      <w:pPr>
        <w:spacing w:after="0"/>
        <w:jc w:val="both"/>
        <w:rPr>
          <w:rFonts w:ascii="Arial" w:hAnsi="Arial" w:cs="Arial"/>
          <w:i/>
          <w:iCs/>
          <w:szCs w:val="22"/>
        </w:rPr>
      </w:pPr>
      <w:r w:rsidRPr="00287069">
        <w:rPr>
          <w:rFonts w:ascii="Arial" w:hAnsi="Arial" w:cs="Arial"/>
          <w:i/>
          <w:iCs/>
          <w:szCs w:val="22"/>
        </w:rPr>
        <w:t>*venue booking will be according to the number of attending alumni</w:t>
      </w:r>
      <w:r w:rsidR="004815C8">
        <w:rPr>
          <w:rFonts w:ascii="Arial" w:hAnsi="Arial" w:cs="Arial"/>
          <w:i/>
          <w:iCs/>
          <w:szCs w:val="22"/>
        </w:rPr>
        <w:t>.</w:t>
      </w:r>
    </w:p>
    <w:p w14:paraId="5A5EA8A3" w14:textId="65CB5F00" w:rsidR="009C520F" w:rsidRDefault="009C520F" w:rsidP="00522BF9">
      <w:pPr>
        <w:jc w:val="both"/>
        <w:rPr>
          <w:rFonts w:ascii="Arial" w:hAnsi="Arial" w:cs="Arial"/>
          <w:i/>
          <w:iCs/>
          <w:szCs w:val="22"/>
        </w:rPr>
      </w:pPr>
    </w:p>
    <w:p w14:paraId="57D76377" w14:textId="77777777" w:rsidR="000B2038" w:rsidRDefault="000B2038" w:rsidP="00522BF9">
      <w:pPr>
        <w:jc w:val="both"/>
        <w:rPr>
          <w:rFonts w:ascii="Arial" w:hAnsi="Arial" w:cs="Arial"/>
          <w:szCs w:val="22"/>
        </w:rPr>
      </w:pPr>
    </w:p>
    <w:p w14:paraId="363F2B50" w14:textId="4878A825" w:rsidR="00595D1E" w:rsidRPr="000B2038" w:rsidRDefault="00595D1E" w:rsidP="00522BF9">
      <w:pPr>
        <w:jc w:val="both"/>
        <w:rPr>
          <w:rFonts w:ascii="Arial" w:hAnsi="Arial" w:cs="Arial"/>
          <w:szCs w:val="22"/>
        </w:rPr>
      </w:pPr>
      <w:r w:rsidRPr="000B2038">
        <w:rPr>
          <w:rFonts w:ascii="Arial" w:hAnsi="Arial" w:cs="Arial"/>
          <w:szCs w:val="22"/>
        </w:rPr>
        <w:t xml:space="preserve">Annex: Alumni workshop </w:t>
      </w:r>
    </w:p>
    <w:p w14:paraId="0A067514" w14:textId="0A30E450" w:rsidR="00A76ACD" w:rsidRPr="000B2038" w:rsidRDefault="00595D1E" w:rsidP="00522BF9">
      <w:pPr>
        <w:jc w:val="both"/>
        <w:rPr>
          <w:rFonts w:ascii="Arial" w:hAnsi="Arial" w:cs="Arial"/>
          <w:szCs w:val="22"/>
        </w:rPr>
      </w:pPr>
      <w:r w:rsidRPr="000B2038">
        <w:rPr>
          <w:rFonts w:ascii="Arial" w:hAnsi="Arial" w:cs="Arial"/>
          <w:szCs w:val="22"/>
        </w:rPr>
        <w:t xml:space="preserve">Annex 1: </w:t>
      </w:r>
      <w:r w:rsidR="00A76ACD" w:rsidRPr="000B2038">
        <w:rPr>
          <w:rFonts w:ascii="Arial" w:hAnsi="Arial" w:cs="Arial"/>
          <w:szCs w:val="22"/>
        </w:rPr>
        <w:t xml:space="preserve">Brief </w:t>
      </w:r>
      <w:r w:rsidRPr="000B2038">
        <w:rPr>
          <w:rFonts w:ascii="Arial" w:hAnsi="Arial" w:cs="Arial"/>
          <w:szCs w:val="22"/>
        </w:rPr>
        <w:t xml:space="preserve">Alumni </w:t>
      </w:r>
      <w:r w:rsidR="00264ABD" w:rsidRPr="000B2038">
        <w:rPr>
          <w:rFonts w:ascii="Arial" w:hAnsi="Arial" w:cs="Arial"/>
          <w:szCs w:val="22"/>
        </w:rPr>
        <w:t>information</w:t>
      </w:r>
      <w:r w:rsidR="00A76ACD" w:rsidRPr="000B2038">
        <w:rPr>
          <w:rFonts w:ascii="Arial" w:hAnsi="Arial" w:cs="Arial"/>
          <w:szCs w:val="22"/>
        </w:rPr>
        <w:t xml:space="preserve"> </w:t>
      </w:r>
      <w:r w:rsidR="00034823" w:rsidRPr="000B2038">
        <w:rPr>
          <w:rFonts w:ascii="Arial" w:hAnsi="Arial" w:cs="Arial"/>
          <w:szCs w:val="22"/>
        </w:rPr>
        <w:t>(T</w:t>
      </w:r>
      <w:r w:rsidR="00A76ACD" w:rsidRPr="000B2038">
        <w:rPr>
          <w:rFonts w:ascii="Arial" w:hAnsi="Arial" w:cs="Arial"/>
          <w:szCs w:val="22"/>
        </w:rPr>
        <w:t>itle &amp; organization)</w:t>
      </w:r>
      <w:r w:rsidR="00264ABD" w:rsidRPr="000B2038">
        <w:rPr>
          <w:rFonts w:ascii="Arial" w:hAnsi="Arial" w:cs="Arial"/>
          <w:szCs w:val="22"/>
        </w:rPr>
        <w:t xml:space="preserve"> </w:t>
      </w:r>
    </w:p>
    <w:p w14:paraId="16F2AFA7" w14:textId="0FB38537" w:rsidR="00595D1E" w:rsidRPr="000B2038" w:rsidRDefault="00A76ACD" w:rsidP="00522BF9">
      <w:pPr>
        <w:jc w:val="both"/>
        <w:rPr>
          <w:rFonts w:ascii="Arial" w:hAnsi="Arial" w:cs="Arial"/>
          <w:szCs w:val="22"/>
        </w:rPr>
      </w:pPr>
      <w:r w:rsidRPr="000B2038">
        <w:rPr>
          <w:rFonts w:ascii="Arial" w:hAnsi="Arial" w:cs="Arial"/>
          <w:szCs w:val="22"/>
        </w:rPr>
        <w:tab/>
      </w:r>
      <w:r w:rsidR="00264ABD" w:rsidRPr="000B2038">
        <w:rPr>
          <w:rFonts w:ascii="Arial" w:hAnsi="Arial" w:cs="Arial"/>
          <w:szCs w:val="22"/>
        </w:rPr>
        <w:t>(</w:t>
      </w:r>
      <w:r w:rsidR="00595D1E" w:rsidRPr="000B2038">
        <w:rPr>
          <w:rFonts w:ascii="Arial" w:hAnsi="Arial" w:cs="Arial"/>
          <w:szCs w:val="22"/>
        </w:rPr>
        <w:t>M</w:t>
      </w:r>
      <w:r w:rsidR="00842C78">
        <w:rPr>
          <w:rFonts w:ascii="Arial" w:hAnsi="Arial" w:cs="Arial"/>
          <w:szCs w:val="22"/>
        </w:rPr>
        <w:t>ajor General</w:t>
      </w:r>
      <w:r w:rsidR="00595D1E" w:rsidRPr="000B2038">
        <w:rPr>
          <w:rFonts w:ascii="Arial" w:hAnsi="Arial" w:cs="Arial"/>
          <w:szCs w:val="22"/>
        </w:rPr>
        <w:t>. P</w:t>
      </w:r>
      <w:r w:rsidRPr="000B2038">
        <w:rPr>
          <w:rFonts w:ascii="Arial" w:hAnsi="Arial" w:cs="Arial"/>
          <w:szCs w:val="22"/>
        </w:rPr>
        <w:t>IV</w:t>
      </w:r>
      <w:r w:rsidR="00595D1E" w:rsidRPr="000B2038">
        <w:rPr>
          <w:rFonts w:ascii="Arial" w:hAnsi="Arial" w:cs="Arial"/>
          <w:szCs w:val="22"/>
        </w:rPr>
        <w:t xml:space="preserve"> Vanndy, Ms. LAY Channanika, Ms. H</w:t>
      </w:r>
      <w:r w:rsidRPr="000B2038">
        <w:rPr>
          <w:rFonts w:ascii="Arial" w:hAnsi="Arial" w:cs="Arial"/>
          <w:szCs w:val="22"/>
        </w:rPr>
        <w:t>EL</w:t>
      </w:r>
      <w:r w:rsidR="00595D1E" w:rsidRPr="000B2038">
        <w:rPr>
          <w:rFonts w:ascii="Arial" w:hAnsi="Arial" w:cs="Arial"/>
          <w:szCs w:val="22"/>
        </w:rPr>
        <w:t xml:space="preserve"> Sithy</w:t>
      </w:r>
      <w:r w:rsidR="00264ABD" w:rsidRPr="000B2038">
        <w:rPr>
          <w:rFonts w:ascii="Arial" w:hAnsi="Arial" w:cs="Arial"/>
          <w:szCs w:val="22"/>
        </w:rPr>
        <w:t>rya</w:t>
      </w:r>
      <w:r w:rsidRPr="000B2038">
        <w:rPr>
          <w:rFonts w:ascii="Arial" w:hAnsi="Arial" w:cs="Arial"/>
          <w:szCs w:val="22"/>
        </w:rPr>
        <w:t xml:space="preserve">) </w:t>
      </w:r>
    </w:p>
    <w:p w14:paraId="599C2DC0" w14:textId="77777777" w:rsidR="00353689" w:rsidRDefault="00264ABD" w:rsidP="00522BF9">
      <w:pPr>
        <w:jc w:val="both"/>
        <w:rPr>
          <w:rFonts w:ascii="Arial" w:hAnsi="Arial" w:cs="Arial"/>
          <w:szCs w:val="22"/>
        </w:rPr>
      </w:pPr>
      <w:r w:rsidRPr="000B2038">
        <w:rPr>
          <w:rFonts w:ascii="Arial" w:hAnsi="Arial" w:cs="Arial"/>
          <w:szCs w:val="22"/>
        </w:rPr>
        <w:t>Annex 2:</w:t>
      </w:r>
      <w:r w:rsidR="00A76ACD" w:rsidRPr="000B2038">
        <w:rPr>
          <w:rFonts w:ascii="Arial" w:hAnsi="Arial" w:cs="Arial"/>
          <w:szCs w:val="22"/>
        </w:rPr>
        <w:t xml:space="preserve"> </w:t>
      </w:r>
    </w:p>
    <w:p w14:paraId="31B32BA1" w14:textId="618EEBFF" w:rsidR="00264ABD" w:rsidRPr="00353689" w:rsidRDefault="00A76ACD" w:rsidP="0035368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 w:rsidRPr="00353689">
        <w:rPr>
          <w:rFonts w:ascii="Arial" w:hAnsi="Arial" w:cs="Arial"/>
          <w:szCs w:val="22"/>
        </w:rPr>
        <w:t>List of APCSS Cambodian Alumni</w:t>
      </w:r>
    </w:p>
    <w:p w14:paraId="373903A0" w14:textId="62E99191" w:rsidR="002E1B6E" w:rsidRDefault="002E1B6E" w:rsidP="0035368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 w:rsidRPr="00353689">
        <w:rPr>
          <w:rFonts w:ascii="Arial" w:hAnsi="Arial" w:cs="Arial"/>
          <w:szCs w:val="22"/>
        </w:rPr>
        <w:t xml:space="preserve">Number of courses/students attending APCSS course annually </w:t>
      </w:r>
    </w:p>
    <w:p w14:paraId="358265DB" w14:textId="22AAB90D" w:rsidR="001D30A2" w:rsidRDefault="001D30A2" w:rsidP="001D30A2">
      <w:pPr>
        <w:jc w:val="both"/>
        <w:rPr>
          <w:rFonts w:ascii="Arial" w:hAnsi="Arial" w:cs="Arial"/>
          <w:szCs w:val="22"/>
        </w:rPr>
      </w:pPr>
    </w:p>
    <w:tbl>
      <w:tblPr>
        <w:tblW w:w="5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0"/>
        <w:gridCol w:w="960"/>
      </w:tblGrid>
      <w:tr w:rsidR="001D30A2" w:rsidRPr="001D30A2" w14:paraId="35FCAC69" w14:textId="77777777" w:rsidTr="001D30A2">
        <w:trPr>
          <w:trHeight w:val="300"/>
        </w:trPr>
        <w:tc>
          <w:tcPr>
            <w:tcW w:w="4600" w:type="dxa"/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6459AB" w14:textId="77777777" w:rsidR="001D30A2" w:rsidRPr="001D30A2" w:rsidRDefault="001D30A2" w:rsidP="001D30A2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  <w:lang w:eastAsia="en-GB"/>
              </w:rPr>
            </w:pPr>
            <w:r w:rsidRPr="001D30A2">
              <w:rPr>
                <w:rFonts w:ascii="Roboto" w:eastAsia="Times New Roman" w:hAnsi="Roboto" w:cs="Arial"/>
                <w:color w:val="000000"/>
                <w:sz w:val="20"/>
                <w:szCs w:val="20"/>
                <w:lang w:eastAsia="en-GB"/>
              </w:rPr>
              <w:t>APCSS Alumni</w:t>
            </w:r>
          </w:p>
        </w:tc>
        <w:tc>
          <w:tcPr>
            <w:tcW w:w="960" w:type="dxa"/>
            <w:shd w:val="clear" w:color="auto" w:fill="9BC2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D0CAB1" w14:textId="77777777" w:rsidR="001D30A2" w:rsidRPr="001D30A2" w:rsidRDefault="001D30A2" w:rsidP="001D30A2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  <w:lang w:eastAsia="en-GB"/>
              </w:rPr>
            </w:pPr>
            <w:r w:rsidRPr="001D30A2">
              <w:rPr>
                <w:rFonts w:ascii="Roboto" w:eastAsia="Times New Roman" w:hAnsi="Roboto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D30A2" w:rsidRPr="001D30A2" w14:paraId="53024B80" w14:textId="77777777" w:rsidTr="001D30A2">
        <w:trPr>
          <w:trHeight w:val="300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6F1641" w14:textId="77777777" w:rsidR="001D30A2" w:rsidRPr="001D30A2" w:rsidRDefault="001D30A2" w:rsidP="001D30A2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  <w:lang w:eastAsia="en-GB"/>
              </w:rPr>
            </w:pPr>
            <w:r w:rsidRPr="001D30A2">
              <w:rPr>
                <w:rFonts w:ascii="Roboto" w:eastAsia="Times New Roman" w:hAnsi="Roboto" w:cs="Arial"/>
                <w:color w:val="222222"/>
                <w:sz w:val="20"/>
                <w:szCs w:val="20"/>
                <w:lang w:eastAsia="en-GB"/>
              </w:rPr>
              <w:t xml:space="preserve">Min. of National </w:t>
            </w:r>
            <w:proofErr w:type="spellStart"/>
            <w:r w:rsidRPr="001D30A2">
              <w:rPr>
                <w:rFonts w:ascii="Roboto" w:eastAsia="Times New Roman" w:hAnsi="Roboto" w:cs="Arial"/>
                <w:color w:val="222222"/>
                <w:sz w:val="20"/>
                <w:szCs w:val="20"/>
                <w:lang w:eastAsia="en-GB"/>
              </w:rPr>
              <w:t>Defense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B59AD8" w14:textId="77777777" w:rsidR="001D30A2" w:rsidRPr="001D30A2" w:rsidRDefault="001D30A2" w:rsidP="001D30A2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0"/>
                <w:szCs w:val="20"/>
                <w:lang w:eastAsia="en-GB"/>
              </w:rPr>
            </w:pPr>
            <w:r w:rsidRPr="001D30A2">
              <w:rPr>
                <w:rFonts w:ascii="Roboto" w:eastAsia="Times New Roman" w:hAnsi="Roboto" w:cs="Arial"/>
                <w:color w:val="222222"/>
                <w:sz w:val="20"/>
                <w:szCs w:val="20"/>
                <w:lang w:eastAsia="en-GB"/>
              </w:rPr>
              <w:t>83</w:t>
            </w:r>
          </w:p>
        </w:tc>
      </w:tr>
      <w:tr w:rsidR="001D30A2" w:rsidRPr="001D30A2" w14:paraId="4AFE64C0" w14:textId="77777777" w:rsidTr="001D30A2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17513B" w14:textId="77777777" w:rsidR="001D30A2" w:rsidRPr="001D30A2" w:rsidRDefault="001D30A2" w:rsidP="001D30A2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  <w:lang w:eastAsia="en-GB"/>
              </w:rPr>
            </w:pPr>
            <w:r w:rsidRPr="001D30A2">
              <w:rPr>
                <w:rFonts w:ascii="Roboto" w:eastAsia="Times New Roman" w:hAnsi="Roboto" w:cs="Arial"/>
                <w:color w:val="222222"/>
                <w:sz w:val="20"/>
                <w:szCs w:val="20"/>
                <w:lang w:eastAsia="en-GB"/>
              </w:rPr>
              <w:t>Royal Gendarmerie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941536" w14:textId="77777777" w:rsidR="001D30A2" w:rsidRPr="001D30A2" w:rsidRDefault="001D30A2" w:rsidP="001D30A2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0"/>
                <w:szCs w:val="20"/>
                <w:lang w:eastAsia="en-GB"/>
              </w:rPr>
            </w:pPr>
            <w:r w:rsidRPr="001D30A2">
              <w:rPr>
                <w:rFonts w:ascii="Roboto" w:eastAsia="Times New Roman" w:hAnsi="Roboto" w:cs="Arial"/>
                <w:color w:val="222222"/>
                <w:sz w:val="20"/>
                <w:szCs w:val="20"/>
                <w:lang w:eastAsia="en-GB"/>
              </w:rPr>
              <w:t>13</w:t>
            </w:r>
          </w:p>
        </w:tc>
      </w:tr>
      <w:tr w:rsidR="001D30A2" w:rsidRPr="001D30A2" w14:paraId="06296434" w14:textId="77777777" w:rsidTr="001D30A2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6BF311" w14:textId="77777777" w:rsidR="001D30A2" w:rsidRPr="001D30A2" w:rsidRDefault="001D30A2" w:rsidP="001D30A2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  <w:lang w:eastAsia="en-GB"/>
              </w:rPr>
            </w:pPr>
            <w:r w:rsidRPr="001D30A2">
              <w:rPr>
                <w:rFonts w:ascii="Roboto" w:eastAsia="Times New Roman" w:hAnsi="Roboto" w:cs="Arial"/>
                <w:color w:val="222222"/>
                <w:sz w:val="20"/>
                <w:szCs w:val="20"/>
                <w:lang w:eastAsia="en-GB"/>
              </w:rPr>
              <w:t>Cambodian National Police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589A6E" w14:textId="77777777" w:rsidR="001D30A2" w:rsidRPr="001D30A2" w:rsidRDefault="001D30A2" w:rsidP="001D30A2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0"/>
                <w:szCs w:val="20"/>
                <w:lang w:eastAsia="en-GB"/>
              </w:rPr>
            </w:pPr>
            <w:r w:rsidRPr="001D30A2">
              <w:rPr>
                <w:rFonts w:ascii="Roboto" w:eastAsia="Times New Roman" w:hAnsi="Roboto" w:cs="Arial"/>
                <w:color w:val="222222"/>
                <w:sz w:val="20"/>
                <w:szCs w:val="20"/>
                <w:lang w:eastAsia="en-GB"/>
              </w:rPr>
              <w:t>34</w:t>
            </w:r>
          </w:p>
        </w:tc>
      </w:tr>
      <w:tr w:rsidR="001D30A2" w:rsidRPr="001D30A2" w14:paraId="3D925B62" w14:textId="77777777" w:rsidTr="001D30A2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F5C447" w14:textId="77777777" w:rsidR="001D30A2" w:rsidRPr="001D30A2" w:rsidRDefault="001D30A2" w:rsidP="001D30A2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  <w:lang w:eastAsia="en-GB"/>
              </w:rPr>
            </w:pPr>
            <w:r w:rsidRPr="001D30A2">
              <w:rPr>
                <w:rFonts w:ascii="Roboto" w:eastAsia="Times New Roman" w:hAnsi="Roboto" w:cs="Arial"/>
                <w:color w:val="222222"/>
                <w:sz w:val="20"/>
                <w:szCs w:val="20"/>
                <w:lang w:eastAsia="en-GB"/>
              </w:rPr>
              <w:t>Min of Foreign Affairs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77CA21" w14:textId="77777777" w:rsidR="001D30A2" w:rsidRPr="001D30A2" w:rsidRDefault="001D30A2" w:rsidP="001D30A2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0"/>
                <w:szCs w:val="20"/>
                <w:lang w:eastAsia="en-GB"/>
              </w:rPr>
            </w:pPr>
            <w:r w:rsidRPr="001D30A2">
              <w:rPr>
                <w:rFonts w:ascii="Roboto" w:eastAsia="Times New Roman" w:hAnsi="Roboto" w:cs="Arial"/>
                <w:color w:val="222222"/>
                <w:sz w:val="20"/>
                <w:szCs w:val="20"/>
                <w:lang w:eastAsia="en-GB"/>
              </w:rPr>
              <w:t>18</w:t>
            </w:r>
          </w:p>
        </w:tc>
      </w:tr>
      <w:tr w:rsidR="001D30A2" w:rsidRPr="001D30A2" w14:paraId="3716A5EA" w14:textId="77777777" w:rsidTr="001D30A2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C8A122" w14:textId="77777777" w:rsidR="001D30A2" w:rsidRPr="001D30A2" w:rsidRDefault="001D30A2" w:rsidP="001D30A2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  <w:lang w:eastAsia="en-GB"/>
              </w:rPr>
            </w:pPr>
            <w:r w:rsidRPr="001D30A2">
              <w:rPr>
                <w:rFonts w:ascii="Roboto" w:eastAsia="Times New Roman" w:hAnsi="Roboto" w:cs="Arial"/>
                <w:color w:val="222222"/>
                <w:sz w:val="20"/>
                <w:szCs w:val="20"/>
                <w:lang w:eastAsia="en-GB"/>
              </w:rPr>
              <w:t>National Committee for Disaster Management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DA69B8" w14:textId="77777777" w:rsidR="001D30A2" w:rsidRPr="001D30A2" w:rsidRDefault="001D30A2" w:rsidP="001D30A2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0"/>
                <w:szCs w:val="20"/>
                <w:lang w:eastAsia="en-GB"/>
              </w:rPr>
            </w:pPr>
            <w:r w:rsidRPr="001D30A2">
              <w:rPr>
                <w:rFonts w:ascii="Roboto" w:eastAsia="Times New Roman" w:hAnsi="Roboto" w:cs="Arial"/>
                <w:color w:val="222222"/>
                <w:sz w:val="20"/>
                <w:szCs w:val="20"/>
                <w:lang w:eastAsia="en-GB"/>
              </w:rPr>
              <w:t>7</w:t>
            </w:r>
          </w:p>
        </w:tc>
      </w:tr>
      <w:tr w:rsidR="001D30A2" w:rsidRPr="001D30A2" w14:paraId="4D2862D7" w14:textId="77777777" w:rsidTr="001D30A2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E7D553" w14:textId="77777777" w:rsidR="001D30A2" w:rsidRPr="001D30A2" w:rsidRDefault="001D30A2" w:rsidP="001D30A2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  <w:lang w:eastAsia="en-GB"/>
              </w:rPr>
            </w:pPr>
            <w:r w:rsidRPr="001D30A2">
              <w:rPr>
                <w:rFonts w:ascii="Roboto" w:eastAsia="Times New Roman" w:hAnsi="Roboto" w:cs="Arial"/>
                <w:color w:val="222222"/>
                <w:sz w:val="20"/>
                <w:szCs w:val="20"/>
                <w:lang w:eastAsia="en-GB"/>
              </w:rPr>
              <w:t>National Counter Terrorism Committee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EFD0C2" w14:textId="77777777" w:rsidR="001D30A2" w:rsidRPr="001D30A2" w:rsidRDefault="001D30A2" w:rsidP="001D30A2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0"/>
                <w:szCs w:val="20"/>
                <w:lang w:eastAsia="en-GB"/>
              </w:rPr>
            </w:pPr>
            <w:r w:rsidRPr="001D30A2">
              <w:rPr>
                <w:rFonts w:ascii="Roboto" w:eastAsia="Times New Roman" w:hAnsi="Roboto" w:cs="Arial"/>
                <w:color w:val="222222"/>
                <w:sz w:val="20"/>
                <w:szCs w:val="20"/>
                <w:lang w:eastAsia="en-GB"/>
              </w:rPr>
              <w:t>9</w:t>
            </w:r>
          </w:p>
        </w:tc>
      </w:tr>
      <w:tr w:rsidR="001D30A2" w:rsidRPr="001D30A2" w14:paraId="5A7F6C3E" w14:textId="77777777" w:rsidTr="001D30A2">
        <w:trPr>
          <w:trHeight w:val="300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64AD12" w14:textId="77777777" w:rsidR="001D30A2" w:rsidRPr="001D30A2" w:rsidRDefault="001D30A2" w:rsidP="001D30A2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  <w:lang w:eastAsia="en-GB"/>
              </w:rPr>
            </w:pPr>
            <w:r w:rsidRPr="001D30A2">
              <w:rPr>
                <w:rFonts w:ascii="Roboto" w:eastAsia="Times New Roman" w:hAnsi="Roboto" w:cs="Arial"/>
                <w:color w:val="222222"/>
                <w:sz w:val="20"/>
                <w:szCs w:val="20"/>
                <w:lang w:eastAsia="en-GB"/>
              </w:rPr>
              <w:t>Other ministries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5052A6" w14:textId="77777777" w:rsidR="001D30A2" w:rsidRPr="001D30A2" w:rsidRDefault="001D30A2" w:rsidP="001D30A2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0"/>
                <w:szCs w:val="20"/>
                <w:lang w:eastAsia="en-GB"/>
              </w:rPr>
            </w:pPr>
            <w:r w:rsidRPr="001D30A2">
              <w:rPr>
                <w:rFonts w:ascii="Roboto" w:eastAsia="Times New Roman" w:hAnsi="Roboto" w:cs="Arial"/>
                <w:color w:val="222222"/>
                <w:sz w:val="20"/>
                <w:szCs w:val="20"/>
                <w:lang w:eastAsia="en-GB"/>
              </w:rPr>
              <w:t>17</w:t>
            </w:r>
          </w:p>
        </w:tc>
      </w:tr>
      <w:tr w:rsidR="001D30A2" w:rsidRPr="001D30A2" w14:paraId="444EC7A4" w14:textId="77777777" w:rsidTr="001D30A2">
        <w:trPr>
          <w:trHeight w:val="300"/>
        </w:trPr>
        <w:tc>
          <w:tcPr>
            <w:tcW w:w="4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685A5E" w14:textId="77777777" w:rsidR="001D30A2" w:rsidRPr="001D30A2" w:rsidRDefault="001D30A2" w:rsidP="001D30A2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  <w:lang w:eastAsia="en-GB"/>
              </w:rPr>
            </w:pPr>
            <w:r w:rsidRPr="001D30A2">
              <w:rPr>
                <w:rFonts w:ascii="Roboto" w:eastAsia="Times New Roman" w:hAnsi="Roboto" w:cs="Arial"/>
                <w:color w:val="222222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5FABCD" w14:textId="77777777" w:rsidR="001D30A2" w:rsidRPr="001D30A2" w:rsidRDefault="001D30A2" w:rsidP="001D30A2">
            <w:pPr>
              <w:spacing w:after="0" w:line="240" w:lineRule="auto"/>
              <w:jc w:val="right"/>
              <w:rPr>
                <w:rFonts w:ascii="Roboto" w:eastAsia="Times New Roman" w:hAnsi="Roboto" w:cs="Arial"/>
                <w:color w:val="222222"/>
                <w:sz w:val="20"/>
                <w:szCs w:val="20"/>
                <w:lang w:eastAsia="en-GB"/>
              </w:rPr>
            </w:pPr>
            <w:r w:rsidRPr="001D30A2">
              <w:rPr>
                <w:rFonts w:ascii="Roboto" w:eastAsia="Times New Roman" w:hAnsi="Roboto" w:cs="Arial"/>
                <w:b/>
                <w:bCs/>
                <w:color w:val="222222"/>
                <w:sz w:val="20"/>
                <w:szCs w:val="20"/>
                <w:lang w:eastAsia="en-GB"/>
              </w:rPr>
              <w:t>181</w:t>
            </w:r>
          </w:p>
        </w:tc>
      </w:tr>
    </w:tbl>
    <w:p w14:paraId="1D4DB546" w14:textId="77777777" w:rsidR="001D30A2" w:rsidRPr="001D30A2" w:rsidRDefault="001D30A2" w:rsidP="001D30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1D30A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 </w:t>
      </w:r>
    </w:p>
    <w:p w14:paraId="492FF7F9" w14:textId="77777777" w:rsidR="001D30A2" w:rsidRPr="001D30A2" w:rsidRDefault="001D30A2" w:rsidP="001D30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1D30A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Here are the courses for FY20:</w:t>
      </w:r>
    </w:p>
    <w:p w14:paraId="5048F87A" w14:textId="77777777" w:rsidR="001D30A2" w:rsidRPr="001D30A2" w:rsidRDefault="001D30A2" w:rsidP="001D30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1D30A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 </w:t>
      </w:r>
    </w:p>
    <w:tbl>
      <w:tblPr>
        <w:tblW w:w="80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1061"/>
        <w:gridCol w:w="942"/>
        <w:gridCol w:w="1112"/>
        <w:gridCol w:w="938"/>
        <w:gridCol w:w="1025"/>
        <w:gridCol w:w="995"/>
        <w:gridCol w:w="1061"/>
      </w:tblGrid>
      <w:tr w:rsidR="001D30A2" w:rsidRPr="001D30A2" w14:paraId="44EBFB7E" w14:textId="77777777" w:rsidTr="00BD07E0">
        <w:trPr>
          <w:trHeight w:val="431"/>
        </w:trPr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1A71452D" w14:textId="77777777" w:rsidR="001D30A2" w:rsidRPr="001D30A2" w:rsidRDefault="001D30A2" w:rsidP="001D30A2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  <w:lang w:eastAsia="en-GB"/>
              </w:rPr>
            </w:pPr>
            <w:r w:rsidRPr="001D30A2">
              <w:rPr>
                <w:rFonts w:ascii="Roboto" w:eastAsia="Times New Roman" w:hAnsi="Roboto" w:cs="Arial"/>
                <w:b/>
                <w:bCs/>
                <w:sz w:val="20"/>
                <w:szCs w:val="20"/>
                <w:lang w:eastAsia="en-GB"/>
              </w:rPr>
              <w:t>COURSE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77958F" w14:textId="77777777" w:rsidR="001D30A2" w:rsidRPr="001D30A2" w:rsidRDefault="001D30A2" w:rsidP="001D30A2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  <w:lang w:eastAsia="en-GB"/>
              </w:rPr>
            </w:pPr>
            <w:r w:rsidRPr="001D30A2">
              <w:rPr>
                <w:rFonts w:ascii="Roboto" w:eastAsia="Times New Roman" w:hAnsi="Roboto" w:cs="Arial"/>
                <w:b/>
                <w:bCs/>
                <w:color w:val="222222"/>
                <w:sz w:val="20"/>
                <w:szCs w:val="20"/>
                <w:lang w:eastAsia="en-GB"/>
              </w:rPr>
              <w:t>ASC 19-2</w:t>
            </w:r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1D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4B149FE" w14:textId="77777777" w:rsidR="001D30A2" w:rsidRPr="001D30A2" w:rsidRDefault="001D30A2" w:rsidP="001D30A2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  <w:lang w:eastAsia="en-GB"/>
              </w:rPr>
            </w:pPr>
            <w:r w:rsidRPr="001D30A2">
              <w:rPr>
                <w:rFonts w:ascii="Roboto" w:eastAsia="Times New Roman" w:hAnsi="Roboto" w:cs="Arial"/>
                <w:b/>
                <w:bCs/>
                <w:color w:val="222222"/>
                <w:sz w:val="20"/>
                <w:szCs w:val="20"/>
                <w:lang w:eastAsia="en-GB"/>
              </w:rPr>
              <w:t>TSC 19-2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BD97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0707436" w14:textId="77777777" w:rsidR="001D30A2" w:rsidRPr="001D30A2" w:rsidRDefault="001D30A2" w:rsidP="001D30A2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  <w:lang w:eastAsia="en-GB"/>
              </w:rPr>
            </w:pPr>
            <w:r w:rsidRPr="001D30A2">
              <w:rPr>
                <w:rFonts w:ascii="Roboto" w:eastAsia="Times New Roman" w:hAnsi="Roboto" w:cs="Arial"/>
                <w:b/>
                <w:bCs/>
                <w:color w:val="222222"/>
                <w:sz w:val="20"/>
                <w:szCs w:val="20"/>
                <w:lang w:eastAsia="en-GB"/>
              </w:rPr>
              <w:t>CCM 20-1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526F46A" w14:textId="77777777" w:rsidR="001D30A2" w:rsidRPr="001D30A2" w:rsidRDefault="001D30A2" w:rsidP="001D30A2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  <w:lang w:eastAsia="en-GB"/>
              </w:rPr>
            </w:pPr>
            <w:r w:rsidRPr="001D30A2">
              <w:rPr>
                <w:rFonts w:ascii="Roboto" w:eastAsia="Times New Roman" w:hAnsi="Roboto" w:cs="Arial"/>
                <w:b/>
                <w:bCs/>
                <w:color w:val="222222"/>
                <w:sz w:val="20"/>
                <w:szCs w:val="20"/>
                <w:lang w:eastAsia="en-GB"/>
              </w:rPr>
              <w:t>CMSC 20-1</w:t>
            </w:r>
          </w:p>
        </w:tc>
        <w:tc>
          <w:tcPr>
            <w:tcW w:w="10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1D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7B5436" w14:textId="77777777" w:rsidR="001D30A2" w:rsidRPr="001D30A2" w:rsidRDefault="001D30A2" w:rsidP="001D30A2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  <w:lang w:eastAsia="en-GB"/>
              </w:rPr>
            </w:pPr>
            <w:r w:rsidRPr="001D30A2">
              <w:rPr>
                <w:rFonts w:ascii="Roboto" w:eastAsia="Times New Roman" w:hAnsi="Roboto" w:cs="Arial"/>
                <w:b/>
                <w:bCs/>
                <w:color w:val="222222"/>
                <w:sz w:val="20"/>
                <w:szCs w:val="20"/>
                <w:lang w:eastAsia="en-GB"/>
              </w:rPr>
              <w:t>TSC 20-1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5A5CF4" w14:textId="77777777" w:rsidR="001D30A2" w:rsidRPr="001D30A2" w:rsidRDefault="001D30A2" w:rsidP="001D30A2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  <w:lang w:eastAsia="en-GB"/>
              </w:rPr>
            </w:pPr>
            <w:r w:rsidRPr="001D30A2">
              <w:rPr>
                <w:rFonts w:ascii="Roboto" w:eastAsia="Times New Roman" w:hAnsi="Roboto" w:cs="Arial"/>
                <w:b/>
                <w:bCs/>
                <w:color w:val="222222"/>
                <w:sz w:val="20"/>
                <w:szCs w:val="20"/>
                <w:lang w:eastAsia="en-GB"/>
              </w:rPr>
              <w:t>CSRT 20-1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5ACE578" w14:textId="77777777" w:rsidR="001D30A2" w:rsidRPr="001D30A2" w:rsidRDefault="001D30A2" w:rsidP="001D30A2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  <w:lang w:eastAsia="en-GB"/>
              </w:rPr>
            </w:pPr>
            <w:r w:rsidRPr="001D30A2">
              <w:rPr>
                <w:rFonts w:ascii="Roboto" w:eastAsia="Times New Roman" w:hAnsi="Roboto" w:cs="Arial"/>
                <w:b/>
                <w:bCs/>
                <w:color w:val="222222"/>
                <w:sz w:val="20"/>
                <w:szCs w:val="20"/>
                <w:lang w:eastAsia="en-GB"/>
              </w:rPr>
              <w:t>ASC 20-1</w:t>
            </w:r>
          </w:p>
        </w:tc>
      </w:tr>
      <w:tr w:rsidR="001D30A2" w:rsidRPr="001D30A2" w14:paraId="3EEF0CBD" w14:textId="77777777" w:rsidTr="00BD07E0">
        <w:trPr>
          <w:trHeight w:val="235"/>
        </w:trPr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C1BF4E1" w14:textId="77777777" w:rsidR="001D30A2" w:rsidRPr="001D30A2" w:rsidRDefault="001D30A2" w:rsidP="001D30A2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  <w:lang w:eastAsia="en-GB"/>
              </w:rPr>
            </w:pPr>
            <w:r w:rsidRPr="001D30A2">
              <w:rPr>
                <w:rFonts w:ascii="Roboto" w:eastAsia="Times New Roman" w:hAnsi="Roboto" w:cs="Arial"/>
                <w:b/>
                <w:bCs/>
                <w:sz w:val="20"/>
                <w:szCs w:val="20"/>
                <w:lang w:eastAsia="en-GB"/>
              </w:rPr>
              <w:t>DATES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78E28FD" w14:textId="77777777" w:rsidR="001D30A2" w:rsidRPr="001D30A2" w:rsidRDefault="001D30A2" w:rsidP="001D30A2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  <w:lang w:eastAsia="en-GB"/>
              </w:rPr>
            </w:pPr>
            <w:r w:rsidRPr="001D30A2">
              <w:rPr>
                <w:rFonts w:ascii="Roboto" w:eastAsia="Times New Roman" w:hAnsi="Roboto" w:cs="Arial"/>
                <w:b/>
                <w:bCs/>
                <w:color w:val="222222"/>
                <w:sz w:val="20"/>
                <w:szCs w:val="20"/>
                <w:lang w:eastAsia="en-GB"/>
              </w:rPr>
              <w:t>19 Sep-23 Oct 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1D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3C7562A" w14:textId="77777777" w:rsidR="001D30A2" w:rsidRPr="001D30A2" w:rsidRDefault="001D30A2" w:rsidP="001D30A2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  <w:lang w:eastAsia="en-GB"/>
              </w:rPr>
            </w:pPr>
            <w:r w:rsidRPr="001D30A2">
              <w:rPr>
                <w:rFonts w:ascii="Roboto" w:eastAsia="Times New Roman" w:hAnsi="Roboto" w:cs="Arial"/>
                <w:b/>
                <w:bCs/>
                <w:color w:val="222222"/>
                <w:sz w:val="20"/>
                <w:szCs w:val="20"/>
                <w:lang w:eastAsia="en-GB"/>
              </w:rPr>
              <w:t>3-8 Nov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BD97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1416473" w14:textId="77777777" w:rsidR="001D30A2" w:rsidRPr="001D30A2" w:rsidRDefault="001D30A2" w:rsidP="001D30A2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  <w:lang w:eastAsia="en-GB"/>
              </w:rPr>
            </w:pPr>
            <w:r w:rsidRPr="001D30A2">
              <w:rPr>
                <w:rFonts w:ascii="Roboto" w:eastAsia="Times New Roman" w:hAnsi="Roboto" w:cs="Arial"/>
                <w:b/>
                <w:bCs/>
                <w:color w:val="222222"/>
                <w:sz w:val="20"/>
                <w:szCs w:val="20"/>
                <w:lang w:eastAsia="en-GB"/>
              </w:rPr>
              <w:t>23 Jan—26 Feb 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4B7456D" w14:textId="77777777" w:rsidR="001D30A2" w:rsidRPr="001D30A2" w:rsidRDefault="001D30A2" w:rsidP="001D30A2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  <w:lang w:eastAsia="en-GB"/>
              </w:rPr>
            </w:pPr>
            <w:r w:rsidRPr="001D30A2">
              <w:rPr>
                <w:rFonts w:ascii="Roboto" w:eastAsia="Times New Roman" w:hAnsi="Roboto" w:cs="Arial"/>
                <w:b/>
                <w:bCs/>
                <w:color w:val="222222"/>
                <w:sz w:val="20"/>
                <w:szCs w:val="20"/>
                <w:lang w:eastAsia="en-GB"/>
              </w:rPr>
              <w:t>19 Mar-17 Apr 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C1D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45EF4289" w14:textId="77777777" w:rsidR="001D30A2" w:rsidRPr="001D30A2" w:rsidRDefault="001D30A2" w:rsidP="001D30A2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  <w:lang w:eastAsia="en-GB"/>
              </w:rPr>
            </w:pPr>
            <w:r w:rsidRPr="001D30A2">
              <w:rPr>
                <w:rFonts w:ascii="Roboto" w:eastAsia="Times New Roman" w:hAnsi="Roboto" w:cs="Arial"/>
                <w:b/>
                <w:bCs/>
                <w:color w:val="222222"/>
                <w:sz w:val="20"/>
                <w:szCs w:val="20"/>
                <w:lang w:eastAsia="en-GB"/>
              </w:rPr>
              <w:t>7-12 Jun 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6D86235" w14:textId="77777777" w:rsidR="001D30A2" w:rsidRPr="001D30A2" w:rsidRDefault="001D30A2" w:rsidP="001D30A2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  <w:lang w:eastAsia="en-GB"/>
              </w:rPr>
            </w:pPr>
            <w:r w:rsidRPr="001D30A2">
              <w:rPr>
                <w:rFonts w:ascii="Roboto" w:eastAsia="Times New Roman" w:hAnsi="Roboto" w:cs="Arial"/>
                <w:b/>
                <w:bCs/>
                <w:color w:val="222222"/>
                <w:sz w:val="20"/>
                <w:szCs w:val="20"/>
                <w:lang w:eastAsia="en-GB"/>
              </w:rPr>
              <w:t>16 Jul – 14 Aug 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363C35F7" w14:textId="77777777" w:rsidR="001D30A2" w:rsidRPr="001D30A2" w:rsidRDefault="001D30A2" w:rsidP="001D30A2">
            <w:pPr>
              <w:spacing w:after="0" w:line="240" w:lineRule="auto"/>
              <w:rPr>
                <w:rFonts w:ascii="Roboto" w:eastAsia="Times New Roman" w:hAnsi="Roboto" w:cs="Arial"/>
                <w:color w:val="222222"/>
                <w:sz w:val="20"/>
                <w:szCs w:val="20"/>
                <w:lang w:eastAsia="en-GB"/>
              </w:rPr>
            </w:pPr>
            <w:r w:rsidRPr="001D30A2">
              <w:rPr>
                <w:rFonts w:ascii="Roboto" w:eastAsia="Times New Roman" w:hAnsi="Roboto" w:cs="Arial"/>
                <w:b/>
                <w:bCs/>
                <w:color w:val="222222"/>
                <w:sz w:val="20"/>
                <w:szCs w:val="20"/>
                <w:lang w:eastAsia="en-GB"/>
              </w:rPr>
              <w:t>17 Sep-21 Oct 20</w:t>
            </w:r>
          </w:p>
        </w:tc>
      </w:tr>
    </w:tbl>
    <w:p w14:paraId="73C8777D" w14:textId="77777777" w:rsidR="001D30A2" w:rsidRPr="001D30A2" w:rsidRDefault="001D30A2" w:rsidP="001D30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1D30A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 </w:t>
      </w:r>
    </w:p>
    <w:p w14:paraId="6C9CE587" w14:textId="77777777" w:rsidR="001D30A2" w:rsidRPr="001D30A2" w:rsidRDefault="001D30A2" w:rsidP="001D30A2">
      <w:pPr>
        <w:numPr>
          <w:ilvl w:val="0"/>
          <w:numId w:val="9"/>
        </w:numPr>
        <w:spacing w:after="0" w:line="240" w:lineRule="auto"/>
        <w:rPr>
          <w:rFonts w:ascii="&amp;quot" w:eastAsia="Times New Roman" w:hAnsi="&amp;quot" w:cs="Arial"/>
          <w:color w:val="222222"/>
          <w:szCs w:val="22"/>
          <w:lang w:eastAsia="en-GB"/>
        </w:rPr>
      </w:pPr>
      <w:r w:rsidRPr="001D30A2">
        <w:rPr>
          <w:rFonts w:ascii="&amp;quot" w:eastAsia="Times New Roman" w:hAnsi="&amp;quot" w:cs="Arial"/>
          <w:color w:val="222222"/>
          <w:szCs w:val="22"/>
          <w:lang w:eastAsia="en-GB"/>
        </w:rPr>
        <w:t xml:space="preserve">ASC: Advanced Security Cooperation course </w:t>
      </w:r>
    </w:p>
    <w:p w14:paraId="5A1E5444" w14:textId="77777777" w:rsidR="001D30A2" w:rsidRPr="001D30A2" w:rsidRDefault="001D30A2" w:rsidP="001D30A2">
      <w:pPr>
        <w:numPr>
          <w:ilvl w:val="0"/>
          <w:numId w:val="9"/>
        </w:numPr>
        <w:spacing w:after="0" w:line="240" w:lineRule="auto"/>
        <w:rPr>
          <w:rFonts w:ascii="&amp;quot" w:eastAsia="Times New Roman" w:hAnsi="&amp;quot" w:cs="Arial"/>
          <w:color w:val="222222"/>
          <w:szCs w:val="22"/>
          <w:lang w:eastAsia="en-GB"/>
        </w:rPr>
      </w:pPr>
      <w:r w:rsidRPr="001D30A2">
        <w:rPr>
          <w:rFonts w:ascii="&amp;quot" w:eastAsia="Times New Roman" w:hAnsi="&amp;quot" w:cs="Arial"/>
          <w:color w:val="222222"/>
          <w:szCs w:val="22"/>
          <w:lang w:eastAsia="en-GB"/>
        </w:rPr>
        <w:t xml:space="preserve">TSC: Transnational Security Cooperation </w:t>
      </w:r>
    </w:p>
    <w:p w14:paraId="5893A804" w14:textId="77777777" w:rsidR="001D30A2" w:rsidRPr="001D30A2" w:rsidRDefault="001D30A2" w:rsidP="001D30A2">
      <w:pPr>
        <w:numPr>
          <w:ilvl w:val="0"/>
          <w:numId w:val="9"/>
        </w:numPr>
        <w:spacing w:after="0" w:line="240" w:lineRule="auto"/>
        <w:rPr>
          <w:rFonts w:ascii="&amp;quot" w:eastAsia="Times New Roman" w:hAnsi="&amp;quot" w:cs="Arial"/>
          <w:color w:val="222222"/>
          <w:szCs w:val="22"/>
          <w:lang w:eastAsia="en-GB"/>
        </w:rPr>
      </w:pPr>
      <w:r w:rsidRPr="001D30A2">
        <w:rPr>
          <w:rFonts w:ascii="&amp;quot" w:eastAsia="Times New Roman" w:hAnsi="&amp;quot" w:cs="Arial"/>
          <w:color w:val="222222"/>
          <w:szCs w:val="22"/>
          <w:lang w:eastAsia="en-GB"/>
        </w:rPr>
        <w:t>CCM: Comprehensive Crisis Management</w:t>
      </w:r>
    </w:p>
    <w:p w14:paraId="33A19033" w14:textId="77777777" w:rsidR="001D30A2" w:rsidRPr="001D30A2" w:rsidRDefault="001D30A2" w:rsidP="001D30A2">
      <w:pPr>
        <w:numPr>
          <w:ilvl w:val="0"/>
          <w:numId w:val="9"/>
        </w:numPr>
        <w:spacing w:after="0" w:line="240" w:lineRule="auto"/>
        <w:rPr>
          <w:rFonts w:ascii="&amp;quot" w:eastAsia="Times New Roman" w:hAnsi="&amp;quot" w:cs="Arial"/>
          <w:color w:val="222222"/>
          <w:szCs w:val="22"/>
          <w:lang w:eastAsia="en-GB"/>
        </w:rPr>
      </w:pPr>
      <w:r w:rsidRPr="001D30A2">
        <w:rPr>
          <w:rFonts w:ascii="&amp;quot" w:eastAsia="Times New Roman" w:hAnsi="&amp;quot" w:cs="Arial"/>
          <w:color w:val="222222"/>
          <w:szCs w:val="22"/>
          <w:lang w:eastAsia="en-GB"/>
        </w:rPr>
        <w:t>CMSC: Comprehensive Maritime Security Cooperation</w:t>
      </w:r>
    </w:p>
    <w:p w14:paraId="5825B9D6" w14:textId="77777777" w:rsidR="001D30A2" w:rsidRPr="001D30A2" w:rsidRDefault="001D30A2" w:rsidP="001D30A2">
      <w:pPr>
        <w:numPr>
          <w:ilvl w:val="0"/>
          <w:numId w:val="9"/>
        </w:numPr>
        <w:spacing w:after="0" w:line="240" w:lineRule="auto"/>
        <w:rPr>
          <w:rFonts w:ascii="&amp;quot" w:eastAsia="Times New Roman" w:hAnsi="&amp;quot" w:cs="Arial"/>
          <w:color w:val="222222"/>
          <w:szCs w:val="22"/>
          <w:lang w:eastAsia="en-GB"/>
        </w:rPr>
      </w:pPr>
      <w:r w:rsidRPr="001D30A2">
        <w:rPr>
          <w:rFonts w:ascii="&amp;quot" w:eastAsia="Times New Roman" w:hAnsi="&amp;quot" w:cs="Arial"/>
          <w:color w:val="222222"/>
          <w:szCs w:val="22"/>
          <w:lang w:eastAsia="en-GB"/>
        </w:rPr>
        <w:t>CSRT: Comprehensive Security Response to Terrorism</w:t>
      </w:r>
    </w:p>
    <w:p w14:paraId="0A89E4F1" w14:textId="77777777" w:rsidR="001D30A2" w:rsidRPr="001D30A2" w:rsidRDefault="001D30A2" w:rsidP="001D30A2">
      <w:pPr>
        <w:jc w:val="both"/>
        <w:rPr>
          <w:rFonts w:ascii="Arial" w:hAnsi="Arial" w:cs="Arial"/>
          <w:szCs w:val="22"/>
        </w:rPr>
      </w:pPr>
    </w:p>
    <w:p w14:paraId="50CC3C5A" w14:textId="77777777" w:rsidR="00353689" w:rsidRPr="000B2038" w:rsidRDefault="00353689" w:rsidP="00522BF9">
      <w:pPr>
        <w:jc w:val="both"/>
        <w:rPr>
          <w:rFonts w:ascii="Arial" w:hAnsi="Arial" w:cs="Arial"/>
          <w:szCs w:val="22"/>
        </w:rPr>
      </w:pPr>
    </w:p>
    <w:p w14:paraId="733CA5FB" w14:textId="78B89547" w:rsidR="00595D1E" w:rsidRPr="000B2038" w:rsidRDefault="00595D1E" w:rsidP="00522BF9">
      <w:pPr>
        <w:jc w:val="both"/>
        <w:rPr>
          <w:rFonts w:ascii="Arial" w:hAnsi="Arial" w:cs="Arial"/>
          <w:szCs w:val="22"/>
        </w:rPr>
      </w:pPr>
    </w:p>
    <w:p w14:paraId="5C43B1D0" w14:textId="77777777" w:rsidR="00595D1E" w:rsidRPr="000B2038" w:rsidRDefault="00595D1E" w:rsidP="00522BF9">
      <w:pPr>
        <w:jc w:val="both"/>
        <w:rPr>
          <w:rFonts w:ascii="Arial" w:hAnsi="Arial" w:cs="Arial"/>
          <w:szCs w:val="22"/>
        </w:rPr>
      </w:pPr>
    </w:p>
    <w:sectPr w:rsidR="00595D1E" w:rsidRPr="000B2038" w:rsidSect="005B7E3D">
      <w:headerReference w:type="default" r:id="rId7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07BC4" w14:textId="77777777" w:rsidR="00D868D6" w:rsidRDefault="00D868D6" w:rsidP="00225436">
      <w:pPr>
        <w:spacing w:after="0" w:line="240" w:lineRule="auto"/>
      </w:pPr>
      <w:r>
        <w:separator/>
      </w:r>
    </w:p>
  </w:endnote>
  <w:endnote w:type="continuationSeparator" w:id="0">
    <w:p w14:paraId="3A17275B" w14:textId="77777777" w:rsidR="00D868D6" w:rsidRDefault="00D868D6" w:rsidP="00225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unPenh">
    <w:altName w:val="Leelawadee UI Semilight"/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altName w:val="Leelawadee UI"/>
    <w:panose1 w:val="020B0100010101010101"/>
    <w:charset w:val="00"/>
    <w:family w:val="swiss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6EBE8" w14:textId="77777777" w:rsidR="00D868D6" w:rsidRDefault="00D868D6" w:rsidP="00225436">
      <w:pPr>
        <w:spacing w:after="0" w:line="240" w:lineRule="auto"/>
      </w:pPr>
      <w:r>
        <w:separator/>
      </w:r>
    </w:p>
  </w:footnote>
  <w:footnote w:type="continuationSeparator" w:id="0">
    <w:p w14:paraId="4278A32F" w14:textId="77777777" w:rsidR="00D868D6" w:rsidRDefault="00D868D6" w:rsidP="00225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6A9E8" w14:textId="7D4AF73C" w:rsidR="00225436" w:rsidRPr="00225436" w:rsidRDefault="004F39AB" w:rsidP="00225436">
    <w:pPr>
      <w:pStyle w:val="Header"/>
      <w:jc w:val="right"/>
      <w:rPr>
        <w:i/>
        <w:iCs/>
      </w:rPr>
    </w:pPr>
    <w:r>
      <w:rPr>
        <w:i/>
        <w:iCs/>
      </w:rPr>
      <w:t>2nd</w:t>
    </w:r>
    <w:r w:rsidR="00225436">
      <w:rPr>
        <w:i/>
        <w:iCs/>
      </w:rPr>
      <w:t xml:space="preserve"> draft</w:t>
    </w:r>
    <w:r w:rsidR="0092145E">
      <w:rPr>
        <w:i/>
        <w:iCs/>
      </w:rPr>
      <w:t xml:space="preserve"> </w:t>
    </w:r>
    <w:r>
      <w:rPr>
        <w:i/>
        <w:iCs/>
      </w:rPr>
      <w:t>25</w:t>
    </w:r>
    <w:r w:rsidR="0092145E">
      <w:rPr>
        <w:i/>
        <w:iCs/>
      </w:rPr>
      <w:t xml:space="preserve"> Nov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D7797"/>
    <w:multiLevelType w:val="hybridMultilevel"/>
    <w:tmpl w:val="5BA2EAAA"/>
    <w:lvl w:ilvl="0" w:tplc="238C133E">
      <w:start w:val="1"/>
      <w:numFmt w:val="decimal"/>
      <w:lvlText w:val="(%1)"/>
      <w:lvlJc w:val="left"/>
      <w:pPr>
        <w:ind w:left="1182" w:hanging="462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C094D"/>
    <w:multiLevelType w:val="hybridMultilevel"/>
    <w:tmpl w:val="32DCAB7C"/>
    <w:lvl w:ilvl="0" w:tplc="1D1294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83A0C"/>
    <w:multiLevelType w:val="hybridMultilevel"/>
    <w:tmpl w:val="51E0616C"/>
    <w:lvl w:ilvl="0" w:tplc="0BBA64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41354"/>
    <w:multiLevelType w:val="hybridMultilevel"/>
    <w:tmpl w:val="37C26B10"/>
    <w:lvl w:ilvl="0" w:tplc="6874865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E444A"/>
    <w:multiLevelType w:val="multilevel"/>
    <w:tmpl w:val="239C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8204D9"/>
    <w:multiLevelType w:val="hybridMultilevel"/>
    <w:tmpl w:val="C6681740"/>
    <w:lvl w:ilvl="0" w:tplc="5D969F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06546"/>
    <w:multiLevelType w:val="hybridMultilevel"/>
    <w:tmpl w:val="AC9ED698"/>
    <w:lvl w:ilvl="0" w:tplc="D9A2D5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E3AB1"/>
    <w:multiLevelType w:val="hybridMultilevel"/>
    <w:tmpl w:val="E29E4214"/>
    <w:lvl w:ilvl="0" w:tplc="949A78E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B5585"/>
    <w:multiLevelType w:val="hybridMultilevel"/>
    <w:tmpl w:val="005E4E1E"/>
    <w:lvl w:ilvl="0" w:tplc="0504E9A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15"/>
    <w:rsid w:val="00034823"/>
    <w:rsid w:val="00034B07"/>
    <w:rsid w:val="0004191B"/>
    <w:rsid w:val="0004679F"/>
    <w:rsid w:val="00053A24"/>
    <w:rsid w:val="00071DFD"/>
    <w:rsid w:val="00080B36"/>
    <w:rsid w:val="00084A60"/>
    <w:rsid w:val="00085ECD"/>
    <w:rsid w:val="000938F3"/>
    <w:rsid w:val="000B2038"/>
    <w:rsid w:val="000D6E27"/>
    <w:rsid w:val="001063B7"/>
    <w:rsid w:val="00113E49"/>
    <w:rsid w:val="0014494C"/>
    <w:rsid w:val="001544C0"/>
    <w:rsid w:val="00160C24"/>
    <w:rsid w:val="00194AB2"/>
    <w:rsid w:val="001A50D6"/>
    <w:rsid w:val="001B5D72"/>
    <w:rsid w:val="001C5B86"/>
    <w:rsid w:val="001D30A2"/>
    <w:rsid w:val="0021106E"/>
    <w:rsid w:val="00213A00"/>
    <w:rsid w:val="00216DE0"/>
    <w:rsid w:val="00225436"/>
    <w:rsid w:val="00264ABD"/>
    <w:rsid w:val="00287069"/>
    <w:rsid w:val="002E1B6E"/>
    <w:rsid w:val="002E5412"/>
    <w:rsid w:val="002F331A"/>
    <w:rsid w:val="002F3BD5"/>
    <w:rsid w:val="002F77BB"/>
    <w:rsid w:val="0031443D"/>
    <w:rsid w:val="00347A57"/>
    <w:rsid w:val="00353689"/>
    <w:rsid w:val="0036058D"/>
    <w:rsid w:val="003A3942"/>
    <w:rsid w:val="003B33DB"/>
    <w:rsid w:val="00431950"/>
    <w:rsid w:val="00457F6D"/>
    <w:rsid w:val="00477522"/>
    <w:rsid w:val="004815C8"/>
    <w:rsid w:val="004C3236"/>
    <w:rsid w:val="004C7973"/>
    <w:rsid w:val="004E20C0"/>
    <w:rsid w:val="004E748E"/>
    <w:rsid w:val="004F39AB"/>
    <w:rsid w:val="00505EEB"/>
    <w:rsid w:val="00515B9D"/>
    <w:rsid w:val="00517D99"/>
    <w:rsid w:val="00522BF9"/>
    <w:rsid w:val="0054228D"/>
    <w:rsid w:val="00576338"/>
    <w:rsid w:val="00595D1E"/>
    <w:rsid w:val="005B7E3D"/>
    <w:rsid w:val="005C3C7A"/>
    <w:rsid w:val="005C4BDC"/>
    <w:rsid w:val="00611237"/>
    <w:rsid w:val="00674F2C"/>
    <w:rsid w:val="006D526A"/>
    <w:rsid w:val="00735CDE"/>
    <w:rsid w:val="00742650"/>
    <w:rsid w:val="00762D45"/>
    <w:rsid w:val="007B6BDE"/>
    <w:rsid w:val="007E76A6"/>
    <w:rsid w:val="00807806"/>
    <w:rsid w:val="00816DC1"/>
    <w:rsid w:val="00842C78"/>
    <w:rsid w:val="00866DF4"/>
    <w:rsid w:val="00887320"/>
    <w:rsid w:val="008C1F13"/>
    <w:rsid w:val="008C5EAC"/>
    <w:rsid w:val="008D4489"/>
    <w:rsid w:val="008E5006"/>
    <w:rsid w:val="009035AF"/>
    <w:rsid w:val="0092145E"/>
    <w:rsid w:val="009256C8"/>
    <w:rsid w:val="00940E3A"/>
    <w:rsid w:val="0096263A"/>
    <w:rsid w:val="00970342"/>
    <w:rsid w:val="00995078"/>
    <w:rsid w:val="009C520F"/>
    <w:rsid w:val="009D5118"/>
    <w:rsid w:val="00A34CB4"/>
    <w:rsid w:val="00A51A45"/>
    <w:rsid w:val="00A76ACD"/>
    <w:rsid w:val="00A87AC3"/>
    <w:rsid w:val="00AA76C1"/>
    <w:rsid w:val="00AD6A7F"/>
    <w:rsid w:val="00B00515"/>
    <w:rsid w:val="00B13A92"/>
    <w:rsid w:val="00BD07E0"/>
    <w:rsid w:val="00BD259F"/>
    <w:rsid w:val="00BF5105"/>
    <w:rsid w:val="00C01057"/>
    <w:rsid w:val="00C44114"/>
    <w:rsid w:val="00C626E1"/>
    <w:rsid w:val="00C87CE6"/>
    <w:rsid w:val="00CA566D"/>
    <w:rsid w:val="00CB79F4"/>
    <w:rsid w:val="00CF34D6"/>
    <w:rsid w:val="00D6160C"/>
    <w:rsid w:val="00D868D6"/>
    <w:rsid w:val="00D87CE2"/>
    <w:rsid w:val="00DB1D30"/>
    <w:rsid w:val="00DB45FA"/>
    <w:rsid w:val="00DD3DEE"/>
    <w:rsid w:val="00DE4CEA"/>
    <w:rsid w:val="00E0441B"/>
    <w:rsid w:val="00E061C7"/>
    <w:rsid w:val="00E10BFD"/>
    <w:rsid w:val="00E925D2"/>
    <w:rsid w:val="00EA5A52"/>
    <w:rsid w:val="00EB3D2C"/>
    <w:rsid w:val="00EC3990"/>
    <w:rsid w:val="00EF6F57"/>
    <w:rsid w:val="00F413CC"/>
    <w:rsid w:val="00F50A37"/>
    <w:rsid w:val="00F57AA1"/>
    <w:rsid w:val="00F85A26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1935C"/>
  <w15:chartTrackingRefBased/>
  <w15:docId w15:val="{7DEA4EFB-1B4C-4D65-9837-D6B17829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CB4"/>
    <w:pPr>
      <w:ind w:left="720"/>
      <w:contextualSpacing/>
    </w:pPr>
  </w:style>
  <w:style w:type="table" w:styleId="TableGrid">
    <w:name w:val="Table Grid"/>
    <w:basedOn w:val="TableNormal"/>
    <w:uiPriority w:val="39"/>
    <w:rsid w:val="0016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436"/>
  </w:style>
  <w:style w:type="paragraph" w:styleId="Footer">
    <w:name w:val="footer"/>
    <w:basedOn w:val="Normal"/>
    <w:link w:val="FooterChar"/>
    <w:uiPriority w:val="99"/>
    <w:unhideWhenUsed/>
    <w:rsid w:val="002254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436"/>
  </w:style>
  <w:style w:type="paragraph" w:customStyle="1" w:styleId="m-509646676152620139msolistparagraph">
    <w:name w:val="m_-509646676152620139msolistparagraph"/>
    <w:basedOn w:val="Normal"/>
    <w:rsid w:val="001D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Channanika lay</dc:creator>
  <cp:keywords/>
  <dc:description/>
  <cp:lastModifiedBy>Gasner, John A CIV (US)</cp:lastModifiedBy>
  <cp:revision>2</cp:revision>
  <dcterms:created xsi:type="dcterms:W3CDTF">2019-12-02T21:48:00Z</dcterms:created>
  <dcterms:modified xsi:type="dcterms:W3CDTF">2019-12-02T21:48:00Z</dcterms:modified>
</cp:coreProperties>
</file>